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49F84" w14:textId="532FCD80" w:rsidR="00AF5152" w:rsidRPr="000C65A8" w:rsidRDefault="00AF5152" w:rsidP="000C65A8">
      <w:pPr>
        <w:jc w:val="center"/>
        <w:rPr>
          <w:b/>
        </w:rPr>
      </w:pPr>
      <w:r w:rsidRPr="000C65A8">
        <w:rPr>
          <w:b/>
        </w:rPr>
        <w:t>L</w:t>
      </w:r>
      <w:r w:rsidR="00B15279" w:rsidRPr="000C65A8">
        <w:rPr>
          <w:b/>
        </w:rPr>
        <w:t>INE</w:t>
      </w:r>
      <w:r w:rsidRPr="000C65A8">
        <w:rPr>
          <w:b/>
        </w:rPr>
        <w:t xml:space="preserve">E </w:t>
      </w:r>
      <w:r w:rsidR="00B15279" w:rsidRPr="000C65A8">
        <w:rPr>
          <w:b/>
        </w:rPr>
        <w:t xml:space="preserve">GUIDA </w:t>
      </w:r>
      <w:r w:rsidR="00852922" w:rsidRPr="000C65A8">
        <w:rPr>
          <w:b/>
        </w:rPr>
        <w:t>PER LO SVOLGIMENTO DELLE ASSEMBLEE UICI ANNO 2020</w:t>
      </w:r>
    </w:p>
    <w:p w14:paraId="26D6D059" w14:textId="4392D54E" w:rsidR="00852922" w:rsidRDefault="00852922" w:rsidP="000C65A8">
      <w:pPr>
        <w:jc w:val="both"/>
      </w:pPr>
    </w:p>
    <w:p w14:paraId="27626BEF" w14:textId="21BC7438" w:rsidR="003862EE" w:rsidRDefault="00DB2CDC" w:rsidP="000C65A8">
      <w:pPr>
        <w:jc w:val="both"/>
      </w:pPr>
      <w:r>
        <w:t xml:space="preserve">      In deroga alle norme regolamentari vigenti, </w:t>
      </w:r>
      <w:r w:rsidR="000E08FB">
        <w:t>limitatamente all’anno 2020</w:t>
      </w:r>
      <w:r w:rsidR="003862EE">
        <w:t>:</w:t>
      </w:r>
    </w:p>
    <w:p w14:paraId="43D71647" w14:textId="77777777" w:rsidR="008705A8" w:rsidRDefault="008705A8" w:rsidP="000C65A8">
      <w:pPr>
        <w:jc w:val="both"/>
      </w:pPr>
    </w:p>
    <w:p w14:paraId="633D6578" w14:textId="15F5666E" w:rsidR="003862EE" w:rsidRDefault="00C52CE1" w:rsidP="000C65A8">
      <w:pPr>
        <w:pStyle w:val="Paragrafoelenco"/>
        <w:numPr>
          <w:ilvl w:val="0"/>
          <w:numId w:val="7"/>
        </w:numPr>
        <w:jc w:val="both"/>
      </w:pPr>
      <w:r>
        <w:t>I</w:t>
      </w:r>
      <w:r w:rsidR="00DB2CDC">
        <w:t>l termine ultimo per lo svolgimento delle assemblee sezionali è fissato a</w:t>
      </w:r>
      <w:r w:rsidR="003309BF">
        <w:t xml:space="preserve"> </w:t>
      </w:r>
      <w:r w:rsidR="00DB2CDC">
        <w:t>l</w:t>
      </w:r>
      <w:r w:rsidR="003309BF">
        <w:t>unedì</w:t>
      </w:r>
      <w:r w:rsidR="00DB2CDC">
        <w:t xml:space="preserve"> </w:t>
      </w:r>
      <w:r w:rsidR="003309BF">
        <w:t>7</w:t>
      </w:r>
      <w:r w:rsidR="00DB2CDC">
        <w:t xml:space="preserve"> settembre. </w:t>
      </w:r>
    </w:p>
    <w:p w14:paraId="6603E26C" w14:textId="77777777" w:rsidR="008705A8" w:rsidRDefault="008705A8" w:rsidP="000C65A8">
      <w:pPr>
        <w:jc w:val="both"/>
      </w:pPr>
    </w:p>
    <w:p w14:paraId="27AAA8D6" w14:textId="206EFE76" w:rsidR="003862EE" w:rsidRDefault="00DB2CDC" w:rsidP="000C65A8">
      <w:pPr>
        <w:pStyle w:val="Paragrafoelenco"/>
        <w:numPr>
          <w:ilvl w:val="0"/>
          <w:numId w:val="7"/>
        </w:numPr>
        <w:jc w:val="both"/>
      </w:pPr>
      <w:r>
        <w:t>Il termine ultimo per l’insediamento dei consigli sezionali è fissato a</w:t>
      </w:r>
      <w:r w:rsidR="003309BF">
        <w:t xml:space="preserve"> martedì</w:t>
      </w:r>
      <w:r>
        <w:t xml:space="preserve"> 1</w:t>
      </w:r>
      <w:r w:rsidR="003309BF">
        <w:t>5</w:t>
      </w:r>
      <w:r>
        <w:t xml:space="preserve"> settembre</w:t>
      </w:r>
      <w:r w:rsidR="00B5349A">
        <w:t xml:space="preserve"> anche, eventualmente, in deroga all’art.21 comma 6 del regolamento generale</w:t>
      </w:r>
      <w:r w:rsidR="003862EE">
        <w:t>.</w:t>
      </w:r>
      <w:r>
        <w:t xml:space="preserve"> </w:t>
      </w:r>
    </w:p>
    <w:p w14:paraId="5AC10B96" w14:textId="77777777" w:rsidR="008705A8" w:rsidRDefault="008705A8" w:rsidP="000C65A8">
      <w:pPr>
        <w:jc w:val="both"/>
      </w:pPr>
    </w:p>
    <w:p w14:paraId="594B2A0B" w14:textId="4DD0C4A2" w:rsidR="00DB2CDC" w:rsidRDefault="003309BF" w:rsidP="000C65A8">
      <w:pPr>
        <w:pStyle w:val="Paragrafoelenco"/>
        <w:numPr>
          <w:ilvl w:val="0"/>
          <w:numId w:val="7"/>
        </w:numPr>
        <w:jc w:val="both"/>
      </w:pPr>
      <w:r>
        <w:t>I</w:t>
      </w:r>
      <w:r w:rsidR="00DB2CDC">
        <w:t>l termine ultimo per l’insediamento dei consigli regionali è fissato a</w:t>
      </w:r>
      <w:r>
        <w:t xml:space="preserve"> </w:t>
      </w:r>
      <w:r w:rsidR="00DB2CDC">
        <w:t>l</w:t>
      </w:r>
      <w:r>
        <w:t>unedì</w:t>
      </w:r>
      <w:r w:rsidR="00DB2CDC">
        <w:t xml:space="preserve"> 28 settembre</w:t>
      </w:r>
      <w:r w:rsidR="005B2F83">
        <w:t>, anche, eventualmente, in deroga all’art.16 comma 1 del regolamento generale</w:t>
      </w:r>
      <w:r w:rsidR="00DB2CDC">
        <w:t>.</w:t>
      </w:r>
    </w:p>
    <w:p w14:paraId="35450571" w14:textId="128BA451" w:rsidR="008705A8" w:rsidRDefault="00ED20B5" w:rsidP="000C65A8">
      <w:pPr>
        <w:jc w:val="both"/>
      </w:pPr>
      <w:r>
        <w:t xml:space="preserve"> </w:t>
      </w:r>
    </w:p>
    <w:p w14:paraId="27F983D7" w14:textId="626CC926" w:rsidR="00C52CE1" w:rsidRDefault="003862EE" w:rsidP="000C65A8">
      <w:pPr>
        <w:pStyle w:val="Paragrafoelenco"/>
        <w:numPr>
          <w:ilvl w:val="0"/>
          <w:numId w:val="7"/>
        </w:numPr>
        <w:jc w:val="both"/>
      </w:pPr>
      <w:r>
        <w:t xml:space="preserve">Il termine entro il quale va inviato </w:t>
      </w:r>
      <w:r w:rsidR="00B15279">
        <w:t>l</w:t>
      </w:r>
      <w:r>
        <w:t xml:space="preserve">’avviso di convocazione dell’assemblea è fissato in </w:t>
      </w:r>
      <w:r w:rsidR="00C52CE1">
        <w:t>“</w:t>
      </w:r>
      <w:r>
        <w:t>almeno quindici giorni</w:t>
      </w:r>
      <w:r w:rsidR="00C52CE1">
        <w:t>”</w:t>
      </w:r>
      <w:r>
        <w:t xml:space="preserve"> prima della data di svolgimento</w:t>
      </w:r>
      <w:r w:rsidR="00C52CE1">
        <w:t>.</w:t>
      </w:r>
    </w:p>
    <w:p w14:paraId="63BACFB0" w14:textId="332D975B" w:rsidR="008705A8" w:rsidRDefault="00A838B1" w:rsidP="000C65A8">
      <w:pPr>
        <w:ind w:left="709"/>
        <w:jc w:val="both"/>
      </w:pPr>
      <w:r>
        <w:t>Nell’avviso</w:t>
      </w:r>
      <w:r w:rsidR="00B15279">
        <w:t>,</w:t>
      </w:r>
      <w:r>
        <w:t xml:space="preserve"> indicare giorno, ora e luogo dell’assemblea</w:t>
      </w:r>
      <w:r w:rsidR="00B5349A">
        <w:t xml:space="preserve"> </w:t>
      </w:r>
      <w:r w:rsidR="00B15279">
        <w:t>e</w:t>
      </w:r>
      <w:r>
        <w:t xml:space="preserve"> precisa</w:t>
      </w:r>
      <w:r w:rsidR="00B15279">
        <w:t>re</w:t>
      </w:r>
      <w:r>
        <w:t xml:space="preserve"> che </w:t>
      </w:r>
      <w:r w:rsidR="003309BF">
        <w:t xml:space="preserve">le modalità e </w:t>
      </w:r>
      <w:r>
        <w:t xml:space="preserve">i dettagli tecnici per la </w:t>
      </w:r>
      <w:r w:rsidR="003309BF">
        <w:t>eventua</w:t>
      </w:r>
      <w:r>
        <w:t xml:space="preserve">le partecipazione a distanza verranno pubblicati </w:t>
      </w:r>
      <w:r w:rsidR="006D178C">
        <w:t xml:space="preserve">e resi noti </w:t>
      </w:r>
      <w:r>
        <w:t xml:space="preserve">sul sito internet </w:t>
      </w:r>
      <w:r w:rsidR="0035644E">
        <w:t xml:space="preserve">e, ove </w:t>
      </w:r>
      <w:r w:rsidR="00B15279">
        <w:t>utilizzata</w:t>
      </w:r>
      <w:r w:rsidR="0035644E">
        <w:t xml:space="preserve">, sulla segreteria telefonica </w:t>
      </w:r>
      <w:r>
        <w:t xml:space="preserve">della </w:t>
      </w:r>
      <w:r w:rsidR="006D178C">
        <w:t>S</w:t>
      </w:r>
      <w:r>
        <w:t>ezione, appena saranno disponibili.</w:t>
      </w:r>
    </w:p>
    <w:p w14:paraId="3759F7CE" w14:textId="77777777" w:rsidR="00A838B1" w:rsidRDefault="00A838B1" w:rsidP="000C65A8">
      <w:pPr>
        <w:jc w:val="both"/>
      </w:pPr>
    </w:p>
    <w:p w14:paraId="6DBA4273" w14:textId="7EC16B1B" w:rsidR="003862EE" w:rsidRDefault="00C52CE1" w:rsidP="000C65A8">
      <w:pPr>
        <w:pStyle w:val="Paragrafoelenco"/>
        <w:numPr>
          <w:ilvl w:val="0"/>
          <w:numId w:val="7"/>
        </w:numPr>
        <w:jc w:val="both"/>
      </w:pPr>
      <w:r>
        <w:t>Il comma 4 dell’art.19</w:t>
      </w:r>
      <w:r w:rsidR="00AC41BD">
        <w:t xml:space="preserve"> del regolamento generale</w:t>
      </w:r>
      <w:r w:rsidR="002F183A">
        <w:t>,</w:t>
      </w:r>
      <w:r>
        <w:t xml:space="preserve"> non si applica</w:t>
      </w:r>
      <w:r w:rsidR="003862EE">
        <w:t>.</w:t>
      </w:r>
    </w:p>
    <w:p w14:paraId="7728BFE4" w14:textId="77777777" w:rsidR="008705A8" w:rsidRDefault="008705A8" w:rsidP="000C65A8">
      <w:pPr>
        <w:jc w:val="both"/>
      </w:pPr>
    </w:p>
    <w:p w14:paraId="5DCD2AFC" w14:textId="38A5E57F" w:rsidR="003862EE" w:rsidRDefault="008705A8" w:rsidP="000C65A8">
      <w:pPr>
        <w:pStyle w:val="Paragrafoelenco"/>
        <w:numPr>
          <w:ilvl w:val="0"/>
          <w:numId w:val="7"/>
        </w:numPr>
        <w:jc w:val="both"/>
      </w:pPr>
      <w:r>
        <w:t xml:space="preserve">Il termine per la presentazione delle </w:t>
      </w:r>
      <w:r w:rsidR="003862EE">
        <w:t xml:space="preserve">liste di candidati </w:t>
      </w:r>
      <w:r>
        <w:t xml:space="preserve">è fissato per </w:t>
      </w:r>
      <w:r w:rsidR="003862EE">
        <w:t xml:space="preserve">le ore 12 del </w:t>
      </w:r>
      <w:r>
        <w:t>“</w:t>
      </w:r>
      <w:r w:rsidR="003862EE">
        <w:t>settimo giorno</w:t>
      </w:r>
      <w:r>
        <w:t>”</w:t>
      </w:r>
      <w:r w:rsidR="003862EE">
        <w:t xml:space="preserve"> precedente la data di svolgimento dell’assemblea.</w:t>
      </w:r>
      <w:r w:rsidR="000521E5">
        <w:t xml:space="preserve"> Rimangono </w:t>
      </w:r>
      <w:r w:rsidR="000C118D">
        <w:t xml:space="preserve">comunque </w:t>
      </w:r>
      <w:r w:rsidR="000521E5">
        <w:t xml:space="preserve">valide le operazioni di presentazione di liste </w:t>
      </w:r>
      <w:r w:rsidR="000C118D">
        <w:t xml:space="preserve">e candidature eventualmente già </w:t>
      </w:r>
      <w:r w:rsidR="000521E5">
        <w:t>compiute</w:t>
      </w:r>
      <w:r w:rsidR="000C118D">
        <w:t>.</w:t>
      </w:r>
      <w:r w:rsidR="000521E5">
        <w:t xml:space="preserve"> </w:t>
      </w:r>
    </w:p>
    <w:p w14:paraId="08AF3CFC" w14:textId="65BBB295" w:rsidR="007927B7" w:rsidRDefault="007927B7" w:rsidP="000C65A8">
      <w:pPr>
        <w:jc w:val="both"/>
      </w:pPr>
    </w:p>
    <w:p w14:paraId="64CACA6A" w14:textId="6FE0C636" w:rsidR="000E0951" w:rsidRDefault="009B66AE" w:rsidP="000C65A8">
      <w:pPr>
        <w:pStyle w:val="Paragrafoelenco"/>
        <w:numPr>
          <w:ilvl w:val="0"/>
          <w:numId w:val="7"/>
        </w:numPr>
        <w:jc w:val="both"/>
      </w:pPr>
      <w:r>
        <w:t xml:space="preserve">Il Consiglio sezionale, </w:t>
      </w:r>
      <w:r w:rsidR="00810BE1">
        <w:t xml:space="preserve">appena possibile, </w:t>
      </w:r>
      <w:r w:rsidR="00E44DFE">
        <w:t>nella propria autonomia</w:t>
      </w:r>
      <w:r>
        <w:t>, dovrà deliberare circa</w:t>
      </w:r>
      <w:r w:rsidR="00040CFB">
        <w:t>:</w:t>
      </w:r>
      <w:r>
        <w:t xml:space="preserve"> </w:t>
      </w:r>
      <w:r w:rsidR="00313843">
        <w:t xml:space="preserve">a) </w:t>
      </w:r>
      <w:r>
        <w:t>l’adozione del voto elettronico a distanza</w:t>
      </w:r>
      <w:r w:rsidR="00313843">
        <w:t>;</w:t>
      </w:r>
      <w:r>
        <w:t xml:space="preserve"> </w:t>
      </w:r>
      <w:r w:rsidR="00313843">
        <w:t xml:space="preserve">b) </w:t>
      </w:r>
      <w:r>
        <w:t>il prolungamento</w:t>
      </w:r>
      <w:r w:rsidR="00173F67">
        <w:t xml:space="preserve"> dell’apertura</w:t>
      </w:r>
      <w:r>
        <w:t xml:space="preserve"> del</w:t>
      </w:r>
      <w:r w:rsidR="00173F67">
        <w:t xml:space="preserve"> seggio nella giornata successiva all’assemblea</w:t>
      </w:r>
      <w:r w:rsidR="00313843">
        <w:t>; c)</w:t>
      </w:r>
      <w:r w:rsidR="00173F67">
        <w:t xml:space="preserve"> l’autorizzazione</w:t>
      </w:r>
      <w:r w:rsidR="00DE0233">
        <w:t xml:space="preserve"> a tenere “</w:t>
      </w:r>
      <w:proofErr w:type="spellStart"/>
      <w:r w:rsidR="00DE0233">
        <w:t>sottoassemblee</w:t>
      </w:r>
      <w:proofErr w:type="spellEnd"/>
      <w:r w:rsidR="00AC41BD">
        <w:t>”</w:t>
      </w:r>
      <w:r w:rsidR="00DE0233">
        <w:t xml:space="preserve"> separate, collegate </w:t>
      </w:r>
      <w:r w:rsidR="000E0951">
        <w:t xml:space="preserve">a distanza </w:t>
      </w:r>
      <w:r w:rsidR="00DE0233">
        <w:t>all’assemblea principale</w:t>
      </w:r>
      <w:r w:rsidR="00313843">
        <w:t>.</w:t>
      </w:r>
      <w:r w:rsidR="000E0951">
        <w:t xml:space="preserve"> Detta deliberazione</w:t>
      </w:r>
      <w:r w:rsidR="002F4AF2">
        <w:t>, che dovrà essere resa pubblica</w:t>
      </w:r>
      <w:r w:rsidR="000E0951">
        <w:t xml:space="preserve"> </w:t>
      </w:r>
      <w:r w:rsidR="007D3B8C">
        <w:t xml:space="preserve">tempestivamente, terrà </w:t>
      </w:r>
      <w:r w:rsidR="000E0951">
        <w:t xml:space="preserve">conto dell’obiettivo di favorire la </w:t>
      </w:r>
      <w:r w:rsidR="00A42C77">
        <w:t xml:space="preserve">più ampia </w:t>
      </w:r>
      <w:r w:rsidR="000E0951">
        <w:t>partecipazione attiva dei soci,</w:t>
      </w:r>
      <w:r w:rsidR="00E44DFE">
        <w:t xml:space="preserve"> avuto riguardo, tuttavia, per le effettive condizioni di praticabilità organizzativa delle misure </w:t>
      </w:r>
      <w:r w:rsidR="007D3B8C">
        <w:t xml:space="preserve">da </w:t>
      </w:r>
      <w:r w:rsidR="00E44DFE">
        <w:t>adotta</w:t>
      </w:r>
      <w:r w:rsidR="007D3B8C">
        <w:t>r</w:t>
      </w:r>
      <w:r w:rsidR="00E44DFE">
        <w:t xml:space="preserve">e, a seconda delle specifiche situazioni territoriali di ogni sezione. </w:t>
      </w:r>
    </w:p>
    <w:p w14:paraId="6CBEFE1B" w14:textId="79E86DD7" w:rsidR="009B66AE" w:rsidRDefault="00173F67" w:rsidP="000C65A8">
      <w:pPr>
        <w:jc w:val="both"/>
      </w:pPr>
      <w:r>
        <w:lastRenderedPageBreak/>
        <w:t xml:space="preserve"> </w:t>
      </w:r>
    </w:p>
    <w:p w14:paraId="4B6912DC" w14:textId="6D49C451" w:rsidR="00937775" w:rsidRDefault="00604FEB" w:rsidP="000C65A8">
      <w:pPr>
        <w:pStyle w:val="Paragrafoelenco"/>
        <w:numPr>
          <w:ilvl w:val="0"/>
          <w:numId w:val="7"/>
        </w:numPr>
        <w:jc w:val="both"/>
      </w:pPr>
      <w:r>
        <w:t>Ove i</w:t>
      </w:r>
      <w:r w:rsidR="00937775">
        <w:t xml:space="preserve">l seggio elettorale </w:t>
      </w:r>
      <w:r>
        <w:t xml:space="preserve">rimanesse </w:t>
      </w:r>
      <w:r w:rsidR="00937775">
        <w:t xml:space="preserve">aperto anche il giorno </w:t>
      </w:r>
      <w:r>
        <w:t>successivo al</w:t>
      </w:r>
      <w:r w:rsidR="00937775">
        <w:t xml:space="preserve">l’assemblea per consentire </w:t>
      </w:r>
      <w:r w:rsidR="00F951BF">
        <w:t xml:space="preserve">ai soci </w:t>
      </w:r>
      <w:r w:rsidR="00937775">
        <w:t>l’esercizio del diritto di voto per un arco di tempo più lungo</w:t>
      </w:r>
      <w:r>
        <w:t>,</w:t>
      </w:r>
      <w:r w:rsidR="00F951BF">
        <w:t xml:space="preserve"> , l</w:t>
      </w:r>
      <w:r w:rsidR="00937775">
        <w:t xml:space="preserve">o spoglio </w:t>
      </w:r>
      <w:r w:rsidR="00AC41BD">
        <w:t>delle schede</w:t>
      </w:r>
      <w:r w:rsidR="00F951BF">
        <w:t>,</w:t>
      </w:r>
      <w:r w:rsidR="00937775">
        <w:t xml:space="preserve"> </w:t>
      </w:r>
      <w:r w:rsidR="00F951BF">
        <w:t xml:space="preserve">con </w:t>
      </w:r>
      <w:r w:rsidR="00937775">
        <w:t>relativa proclamazione e chiusura dell’assemblea</w:t>
      </w:r>
      <w:r>
        <w:t xml:space="preserve"> stessa</w:t>
      </w:r>
      <w:r w:rsidR="006D544A">
        <w:t>,</w:t>
      </w:r>
      <w:r w:rsidR="00937775">
        <w:t xml:space="preserve"> avr</w:t>
      </w:r>
      <w:r w:rsidR="00AC41BD">
        <w:t>ann</w:t>
      </w:r>
      <w:r>
        <w:t>o</w:t>
      </w:r>
      <w:r w:rsidR="00937775">
        <w:t xml:space="preserve"> luogo a</w:t>
      </w:r>
      <w:r w:rsidR="00F951BF">
        <w:t>l termine di questa seconda giornata</w:t>
      </w:r>
      <w:r w:rsidR="00937775">
        <w:t>.</w:t>
      </w:r>
    </w:p>
    <w:p w14:paraId="37876B95" w14:textId="33D2A922" w:rsidR="00F951BF" w:rsidRDefault="00F951BF" w:rsidP="000C65A8">
      <w:pPr>
        <w:jc w:val="both"/>
      </w:pPr>
    </w:p>
    <w:p w14:paraId="33AF3AF2" w14:textId="2DDA6562" w:rsidR="006D544A" w:rsidRDefault="006D544A" w:rsidP="000C65A8">
      <w:pPr>
        <w:pStyle w:val="Paragrafoelenco"/>
        <w:numPr>
          <w:ilvl w:val="0"/>
          <w:numId w:val="7"/>
        </w:numPr>
        <w:jc w:val="both"/>
      </w:pPr>
      <w:r>
        <w:t>Per l’anno 2020</w:t>
      </w:r>
      <w:r w:rsidR="00E367B4">
        <w:t>,</w:t>
      </w:r>
      <w:r>
        <w:t xml:space="preserve"> le sezioni terranno una sola assemblea</w:t>
      </w:r>
      <w:r w:rsidR="00E367B4">
        <w:t>, a valere anche per novembre. I bilanci di previsione per il 2021 saranno approvati dai consigli sezionali entro il 30 novembre con i poteri dell’assemblea.</w:t>
      </w:r>
    </w:p>
    <w:p w14:paraId="6CBAF8E7" w14:textId="77777777" w:rsidR="00E367B4" w:rsidRDefault="00E367B4" w:rsidP="000C65A8">
      <w:pPr>
        <w:jc w:val="both"/>
      </w:pPr>
    </w:p>
    <w:p w14:paraId="42F9B050" w14:textId="04581C30" w:rsidR="002E1B5F" w:rsidRDefault="00A60D44" w:rsidP="000C65A8">
      <w:pPr>
        <w:pStyle w:val="Paragrafoelenco"/>
        <w:numPr>
          <w:ilvl w:val="0"/>
          <w:numId w:val="7"/>
        </w:numPr>
        <w:jc w:val="both"/>
      </w:pPr>
      <w:r>
        <w:t xml:space="preserve">Qualsiasi indicazione e istruzione in contrasto con le disposizioni presenti, non si applica. </w:t>
      </w:r>
    </w:p>
    <w:p w14:paraId="655CE319" w14:textId="77777777" w:rsidR="00810BE1" w:rsidRDefault="00810BE1" w:rsidP="000C65A8">
      <w:pPr>
        <w:jc w:val="both"/>
      </w:pPr>
    </w:p>
    <w:p w14:paraId="3398BBEB" w14:textId="4402925A" w:rsidR="00DB2CDC" w:rsidRDefault="00A60D44" w:rsidP="000C65A8">
      <w:pPr>
        <w:pStyle w:val="Paragrafoelenco"/>
        <w:numPr>
          <w:ilvl w:val="0"/>
          <w:numId w:val="7"/>
        </w:numPr>
        <w:jc w:val="both"/>
      </w:pPr>
      <w:r>
        <w:t xml:space="preserve">Il Presidente Nazionale o persone da questi incaricate, </w:t>
      </w:r>
      <w:r w:rsidR="00E367B4">
        <w:t xml:space="preserve">tra </w:t>
      </w:r>
      <w:r w:rsidR="00EC7869">
        <w:t>le</w:t>
      </w:r>
      <w:r w:rsidR="00E367B4">
        <w:t xml:space="preserve"> quali, in primo luogo, i componenti della Direzione Nazionale, </w:t>
      </w:r>
      <w:r>
        <w:t xml:space="preserve">saranno a disposizione dei Presidenti Sezionali per </w:t>
      </w:r>
      <w:r w:rsidR="00C32235">
        <w:t xml:space="preserve">assisterli nella organizzazione </w:t>
      </w:r>
      <w:r w:rsidR="00EC7869">
        <w:t xml:space="preserve">e gestione </w:t>
      </w:r>
      <w:r w:rsidR="00C32235">
        <w:t>delle assemblee</w:t>
      </w:r>
      <w:r>
        <w:t>.</w:t>
      </w:r>
    </w:p>
    <w:p w14:paraId="4F02391C" w14:textId="77777777" w:rsidR="00A60D44" w:rsidRDefault="00A60D44" w:rsidP="000C65A8">
      <w:pPr>
        <w:jc w:val="both"/>
      </w:pPr>
    </w:p>
    <w:p w14:paraId="0D781815" w14:textId="77777777" w:rsidR="002E1B5F" w:rsidRDefault="002E1B5F" w:rsidP="000C65A8">
      <w:pPr>
        <w:jc w:val="both"/>
      </w:pPr>
    </w:p>
    <w:p w14:paraId="5EC95B23" w14:textId="26D7B1FC" w:rsidR="003862EE" w:rsidRPr="000C65A8" w:rsidRDefault="00A60D44" w:rsidP="000C65A8">
      <w:pPr>
        <w:jc w:val="both"/>
        <w:rPr>
          <w:b/>
        </w:rPr>
      </w:pPr>
      <w:r w:rsidRPr="000C65A8">
        <w:rPr>
          <w:b/>
        </w:rPr>
        <w:t>PRESCRIZIONI</w:t>
      </w:r>
      <w:r w:rsidR="008D2CD2" w:rsidRPr="000C65A8">
        <w:rPr>
          <w:b/>
        </w:rPr>
        <w:t xml:space="preserve"> PRATICHE</w:t>
      </w:r>
    </w:p>
    <w:p w14:paraId="70730B0A" w14:textId="77777777" w:rsidR="002E1B5F" w:rsidRDefault="002E1B5F" w:rsidP="000C65A8">
      <w:pPr>
        <w:jc w:val="both"/>
      </w:pPr>
    </w:p>
    <w:p w14:paraId="1BF0C5D8" w14:textId="7823C738" w:rsidR="00E44452" w:rsidRDefault="0020524D" w:rsidP="000C65A8">
      <w:pPr>
        <w:numPr>
          <w:ilvl w:val="0"/>
          <w:numId w:val="1"/>
        </w:numPr>
        <w:jc w:val="both"/>
      </w:pPr>
      <w:r>
        <w:t xml:space="preserve">Verificare </w:t>
      </w:r>
      <w:r w:rsidR="00E44452">
        <w:t xml:space="preserve">che lo svolgimento dell’assemblea </w:t>
      </w:r>
      <w:r>
        <w:t xml:space="preserve">nella data prescelta, </w:t>
      </w:r>
      <w:r w:rsidR="00E44452">
        <w:t xml:space="preserve">sia compatibile con le disposizioni contenute nelle ordinanze regionali di </w:t>
      </w:r>
      <w:r w:rsidR="00342A62">
        <w:t>pertinenza,  d’intesa con la Presidenza Nazionale che fornirà</w:t>
      </w:r>
      <w:r w:rsidR="00051402">
        <w:t>,</w:t>
      </w:r>
      <w:r w:rsidR="00342A62">
        <w:t xml:space="preserve"> al riguardo</w:t>
      </w:r>
      <w:r w:rsidR="00051402">
        <w:t>,</w:t>
      </w:r>
      <w:r w:rsidR="00342A62">
        <w:t xml:space="preserve"> ogni documentazione, informazione e assistenza</w:t>
      </w:r>
      <w:r w:rsidR="00742CAF">
        <w:t xml:space="preserve">. Al riguardo, </w:t>
      </w:r>
      <w:r w:rsidR="00C91DD5">
        <w:t xml:space="preserve">si </w:t>
      </w:r>
      <w:r w:rsidR="00742CAF">
        <w:t>richiama</w:t>
      </w:r>
      <w:r w:rsidR="00C91DD5">
        <w:t xml:space="preserve"> </w:t>
      </w:r>
      <w:r w:rsidR="00742CAF">
        <w:t>anche il DPCM 17 maggio</w:t>
      </w:r>
      <w:r w:rsidR="00C91DD5">
        <w:t xml:space="preserve"> 2020</w:t>
      </w:r>
      <w:r w:rsidR="00742CAF">
        <w:t xml:space="preserve">, art.1 </w:t>
      </w:r>
      <w:proofErr w:type="spellStart"/>
      <w:r w:rsidR="00742CAF">
        <w:t>lett.i</w:t>
      </w:r>
      <w:proofErr w:type="spellEnd"/>
      <w:r w:rsidR="00742CAF">
        <w:t xml:space="preserve"> </w:t>
      </w:r>
      <w:r w:rsidR="00C91DD5">
        <w:t xml:space="preserve">e si raccomanda il </w:t>
      </w:r>
      <w:r w:rsidR="00C91DD5" w:rsidRPr="00C91DD5">
        <w:t xml:space="preserve">rispetto delle prescrizioni </w:t>
      </w:r>
      <w:r w:rsidR="00C91DD5">
        <w:t xml:space="preserve">eventualmente </w:t>
      </w:r>
      <w:r w:rsidR="00C91DD5" w:rsidRPr="00C91DD5">
        <w:t>imposte dal questore</w:t>
      </w:r>
      <w:r w:rsidR="00C91DD5">
        <w:t>”</w:t>
      </w:r>
      <w:r w:rsidR="00051402">
        <w:t>;</w:t>
      </w:r>
      <w:r w:rsidR="00E44452">
        <w:t xml:space="preserve"> </w:t>
      </w:r>
    </w:p>
    <w:p w14:paraId="20E535E4" w14:textId="260E01FE" w:rsidR="006C3003" w:rsidRDefault="00C41AEB" w:rsidP="000C65A8">
      <w:pPr>
        <w:numPr>
          <w:ilvl w:val="0"/>
          <w:numId w:val="1"/>
        </w:numPr>
        <w:jc w:val="both"/>
      </w:pPr>
      <w:r>
        <w:t>s</w:t>
      </w:r>
      <w:r w:rsidR="002E3CEF">
        <w:t>ce</w:t>
      </w:r>
      <w:r w:rsidR="00B54B6D">
        <w:t>g</w:t>
      </w:r>
      <w:r w:rsidR="002E3CEF">
        <w:t>l</w:t>
      </w:r>
      <w:r w:rsidR="00B54B6D">
        <w:t>iere</w:t>
      </w:r>
      <w:r w:rsidR="002E3CEF">
        <w:t xml:space="preserve"> l</w:t>
      </w:r>
      <w:r w:rsidR="006C3003">
        <w:t>ocali idonei</w:t>
      </w:r>
      <w:r>
        <w:t>,</w:t>
      </w:r>
      <w:r w:rsidR="006C3003">
        <w:t xml:space="preserve"> preferibilmente cinema, teatri, </w:t>
      </w:r>
      <w:r>
        <w:t xml:space="preserve">sale di </w:t>
      </w:r>
      <w:r w:rsidR="00051402">
        <w:t>grande capienza</w:t>
      </w:r>
      <w:r w:rsidR="006C3003">
        <w:t xml:space="preserve">, </w:t>
      </w:r>
      <w:r w:rsidR="00D86E47">
        <w:t xml:space="preserve">dotati di impianti </w:t>
      </w:r>
      <w:proofErr w:type="spellStart"/>
      <w:r w:rsidR="00D86E47">
        <w:t>WiFi</w:t>
      </w:r>
      <w:proofErr w:type="spellEnd"/>
      <w:r w:rsidR="00D86E47">
        <w:t xml:space="preserve">, </w:t>
      </w:r>
      <w:r w:rsidR="006C3003">
        <w:t xml:space="preserve">comunque con </w:t>
      </w:r>
      <w:r w:rsidR="00302F15">
        <w:t xml:space="preserve">capacità di accoglienza </w:t>
      </w:r>
      <w:r w:rsidR="006C3003">
        <w:t xml:space="preserve">almeno </w:t>
      </w:r>
      <w:r w:rsidR="00AF5152">
        <w:t>tripla</w:t>
      </w:r>
      <w:r w:rsidR="006C3003">
        <w:t xml:space="preserve"> rispetto all’affluenza prevista</w:t>
      </w:r>
      <w:r w:rsidR="00A60D44">
        <w:t>, per garantire il rispetto delle regole di distanziamento</w:t>
      </w:r>
      <w:r w:rsidR="00500806">
        <w:t>;</w:t>
      </w:r>
    </w:p>
    <w:p w14:paraId="5C3A8701" w14:textId="4769FC76" w:rsidR="00A62005" w:rsidRDefault="008D2CD2" w:rsidP="000C65A8">
      <w:pPr>
        <w:numPr>
          <w:ilvl w:val="0"/>
          <w:numId w:val="1"/>
        </w:numPr>
        <w:jc w:val="both"/>
      </w:pPr>
      <w:r>
        <w:t>i</w:t>
      </w:r>
      <w:r w:rsidR="00A62005">
        <w:t xml:space="preserve">n caso di accompagnamenti e trasporto </w:t>
      </w:r>
      <w:r w:rsidR="00D90F97">
        <w:t>dei soci a cura della sezione</w:t>
      </w:r>
      <w:r w:rsidR="00A62005">
        <w:t>, prestare attenzione all</w:t>
      </w:r>
      <w:r w:rsidR="00D90F97">
        <w:t>’osservanza</w:t>
      </w:r>
      <w:r w:rsidR="00A62005">
        <w:t xml:space="preserve"> delle regole di distanziamento e sanificazione</w:t>
      </w:r>
      <w:r w:rsidR="00D90F97">
        <w:t xml:space="preserve"> dei veicoli</w:t>
      </w:r>
      <w:r w:rsidR="00A62005">
        <w:t>;</w:t>
      </w:r>
    </w:p>
    <w:p w14:paraId="5164A540" w14:textId="1884B31C" w:rsidR="002E3CEF" w:rsidRDefault="008D2CD2" w:rsidP="000C65A8">
      <w:pPr>
        <w:numPr>
          <w:ilvl w:val="0"/>
          <w:numId w:val="1"/>
        </w:numPr>
        <w:jc w:val="both"/>
      </w:pPr>
      <w:r>
        <w:t>e</w:t>
      </w:r>
      <w:r w:rsidR="00500806">
        <w:t xml:space="preserve">vitare di </w:t>
      </w:r>
      <w:r>
        <w:t>organizza</w:t>
      </w:r>
      <w:r w:rsidR="00500806">
        <w:t xml:space="preserve">re </w:t>
      </w:r>
      <w:r w:rsidR="00B54B6D">
        <w:t>i</w:t>
      </w:r>
      <w:r w:rsidR="00AA0E20">
        <w:t xml:space="preserve">l “pranzo sociale” e ogni altra forma di offerta di cibo. A ogni socio partecipante in presenza, sarà </w:t>
      </w:r>
      <w:r w:rsidR="00500806">
        <w:t>offerto</w:t>
      </w:r>
      <w:r w:rsidR="00AA0E20">
        <w:t xml:space="preserve"> in omaggio il cofanetto “</w:t>
      </w:r>
      <w:proofErr w:type="spellStart"/>
      <w:r w:rsidR="00500806">
        <w:t>G</w:t>
      </w:r>
      <w:r w:rsidR="00AA0E20">
        <w:t>ustae</w:t>
      </w:r>
      <w:r w:rsidR="00500806">
        <w:t>V</w:t>
      </w:r>
      <w:r w:rsidR="00AA0E20">
        <w:t>inci</w:t>
      </w:r>
      <w:proofErr w:type="spellEnd"/>
      <w:r w:rsidR="00AA0E20">
        <w:t>” del centenario, a cura della Presidenza Nazionale</w:t>
      </w:r>
      <w:r w:rsidR="00A60D44">
        <w:t xml:space="preserve">. In presenza di condizioni di sicurezza assoluta </w:t>
      </w:r>
      <w:r w:rsidR="007B4540">
        <w:t xml:space="preserve">di rispetto del distanziamento e del divieto di assembramento, il Presidente sezionale, sotto la propria responsabilità, potrà autorizzare il “pranzo sociale” </w:t>
      </w:r>
      <w:r w:rsidR="00E80648">
        <w:t>;</w:t>
      </w:r>
      <w:r w:rsidR="00AA0E20">
        <w:t xml:space="preserve"> </w:t>
      </w:r>
    </w:p>
    <w:p w14:paraId="025E841A" w14:textId="20EA4CD1" w:rsidR="006C3003" w:rsidRDefault="00B54B6D" w:rsidP="000C65A8">
      <w:pPr>
        <w:numPr>
          <w:ilvl w:val="0"/>
          <w:numId w:val="1"/>
        </w:numPr>
        <w:jc w:val="both"/>
      </w:pPr>
      <w:r>
        <w:lastRenderedPageBreak/>
        <w:t>a</w:t>
      </w:r>
      <w:r w:rsidR="0064440C">
        <w:t>ssicurare la p</w:t>
      </w:r>
      <w:r w:rsidR="006C3003">
        <w:t>resenza di operatori della CRI</w:t>
      </w:r>
      <w:r w:rsidR="003F259E">
        <w:t>, Protezione Civile o analoghi,</w:t>
      </w:r>
      <w:r w:rsidR="006C3003">
        <w:t xml:space="preserve"> per </w:t>
      </w:r>
      <w:r w:rsidR="007B4540">
        <w:t xml:space="preserve">prestare </w:t>
      </w:r>
      <w:r w:rsidR="006C3003">
        <w:t xml:space="preserve">assistenza nel </w:t>
      </w:r>
      <w:r w:rsidR="0064440C">
        <w:t xml:space="preserve">rispetto del </w:t>
      </w:r>
      <w:r w:rsidR="006C3003">
        <w:t xml:space="preserve">distanziamento e nella </w:t>
      </w:r>
      <w:r w:rsidR="004B12A2">
        <w:t xml:space="preserve">esecuzione delle operazioni di </w:t>
      </w:r>
      <w:r w:rsidR="006C3003">
        <w:t>sanificazione</w:t>
      </w:r>
      <w:r w:rsidR="00DC68FB">
        <w:t>;</w:t>
      </w:r>
      <w:r w:rsidR="00E80648">
        <w:t xml:space="preserve"> </w:t>
      </w:r>
    </w:p>
    <w:p w14:paraId="52547D90" w14:textId="347B7FA6" w:rsidR="0089589C" w:rsidRDefault="00B54B6D" w:rsidP="000C65A8">
      <w:pPr>
        <w:numPr>
          <w:ilvl w:val="0"/>
          <w:numId w:val="1"/>
        </w:numPr>
        <w:jc w:val="both"/>
      </w:pPr>
      <w:r>
        <w:t>r</w:t>
      </w:r>
      <w:r w:rsidR="004B12A2">
        <w:t>egolare l’</w:t>
      </w:r>
      <w:r w:rsidR="00E642EC">
        <w:t>accesso</w:t>
      </w:r>
      <w:r w:rsidR="000F63BF">
        <w:t xml:space="preserve"> all’assemblea</w:t>
      </w:r>
      <w:r w:rsidR="00C01B0D">
        <w:t xml:space="preserve"> </w:t>
      </w:r>
      <w:r w:rsidR="004B12A2">
        <w:t xml:space="preserve">mediante </w:t>
      </w:r>
      <w:r w:rsidR="00C01B0D">
        <w:t>ingressi scaglionati</w:t>
      </w:r>
      <w:r w:rsidR="0089589C">
        <w:t xml:space="preserve">, </w:t>
      </w:r>
      <w:r w:rsidR="005311EC">
        <w:t xml:space="preserve">assicurando per ciascuno che sia indossata la </w:t>
      </w:r>
      <w:r w:rsidR="0089589C">
        <w:t xml:space="preserve">mascherina e </w:t>
      </w:r>
      <w:r w:rsidR="005311EC">
        <w:t xml:space="preserve">sia effettuata la </w:t>
      </w:r>
      <w:r w:rsidR="0089589C">
        <w:t>disinfezione delle mani;</w:t>
      </w:r>
    </w:p>
    <w:p w14:paraId="32F97430" w14:textId="659B11EC" w:rsidR="00E642EC" w:rsidRDefault="006F04B3" w:rsidP="000C65A8">
      <w:pPr>
        <w:numPr>
          <w:ilvl w:val="0"/>
          <w:numId w:val="1"/>
        </w:numPr>
        <w:jc w:val="both"/>
      </w:pPr>
      <w:r>
        <w:t>provvedere all’</w:t>
      </w:r>
      <w:r w:rsidR="00E642EC">
        <w:t xml:space="preserve">accompagnamento </w:t>
      </w:r>
      <w:r>
        <w:t xml:space="preserve">dei soci </w:t>
      </w:r>
      <w:r w:rsidR="00C01B0D">
        <w:t>al proprio posto, collocato nel rispetto del</w:t>
      </w:r>
      <w:r w:rsidR="007B4540">
        <w:t xml:space="preserve">le regole del </w:t>
      </w:r>
      <w:r w:rsidR="00C01B0D">
        <w:t xml:space="preserve"> distanziamento</w:t>
      </w:r>
      <w:r w:rsidR="0089589C">
        <w:t>;</w:t>
      </w:r>
    </w:p>
    <w:p w14:paraId="79D721E6" w14:textId="7BD57B69" w:rsidR="00E14036" w:rsidRDefault="006F04B3" w:rsidP="000C65A8">
      <w:pPr>
        <w:numPr>
          <w:ilvl w:val="0"/>
          <w:numId w:val="1"/>
        </w:numPr>
        <w:jc w:val="both"/>
      </w:pPr>
      <w:r>
        <w:t xml:space="preserve">prevedere un numero </w:t>
      </w:r>
      <w:r w:rsidR="00E14036">
        <w:t>adeguat</w:t>
      </w:r>
      <w:r>
        <w:t>o</w:t>
      </w:r>
      <w:r w:rsidR="00E14036">
        <w:t xml:space="preserve"> di microfoni, da sanificare dopo l’uso da parte di ogni oratore;</w:t>
      </w:r>
    </w:p>
    <w:p w14:paraId="48CB05CD" w14:textId="4FB24196" w:rsidR="00E642EC" w:rsidRDefault="006F04B3" w:rsidP="000C65A8">
      <w:pPr>
        <w:numPr>
          <w:ilvl w:val="0"/>
          <w:numId w:val="1"/>
        </w:numPr>
        <w:jc w:val="both"/>
      </w:pPr>
      <w:r>
        <w:t>organizzare le m</w:t>
      </w:r>
      <w:r w:rsidR="00E642EC">
        <w:t>odalità di voto in presenza</w:t>
      </w:r>
      <w:r w:rsidR="00E14036">
        <w:t xml:space="preserve"> </w:t>
      </w:r>
      <w:r w:rsidR="00323FA9">
        <w:t xml:space="preserve">in maniera tradizionale e anche, </w:t>
      </w:r>
      <w:r>
        <w:t>o</w:t>
      </w:r>
      <w:r w:rsidR="00E14036">
        <w:t>ve possibile</w:t>
      </w:r>
      <w:r w:rsidR="00DC68FB">
        <w:t>,</w:t>
      </w:r>
      <w:r w:rsidR="00E14036">
        <w:t xml:space="preserve"> in forma elettronica</w:t>
      </w:r>
      <w:r>
        <w:t>,</w:t>
      </w:r>
      <w:r w:rsidR="00E14036">
        <w:t xml:space="preserve"> </w:t>
      </w:r>
      <w:r>
        <w:t>disloca</w:t>
      </w:r>
      <w:r w:rsidR="005D08C2">
        <w:t>ndo</w:t>
      </w:r>
      <w:r>
        <w:t xml:space="preserve"> </w:t>
      </w:r>
      <w:r w:rsidR="00E14036">
        <w:t>cabine numerose e ben distanziate, da sanificare dopo la presenza di ogni elettore</w:t>
      </w:r>
      <w:r w:rsidR="005E157B">
        <w:t xml:space="preserve"> il quale verrà comunque chiamato al voto nominativamente, piccoli gruppi </w:t>
      </w:r>
      <w:r w:rsidR="004068B8">
        <w:t xml:space="preserve">a turno </w:t>
      </w:r>
      <w:r w:rsidR="005E157B">
        <w:t xml:space="preserve">e non dovrà in alcun modo presentarsi al </w:t>
      </w:r>
      <w:r w:rsidR="004068B8">
        <w:t>seggi</w:t>
      </w:r>
      <w:r w:rsidR="005E157B">
        <w:t>o di propria iniziativa</w:t>
      </w:r>
      <w:r w:rsidR="00E14036">
        <w:t>;</w:t>
      </w:r>
    </w:p>
    <w:p w14:paraId="3541D8EC" w14:textId="73409E38" w:rsidR="00810BE1" w:rsidRDefault="00DE7D18" w:rsidP="000C65A8">
      <w:pPr>
        <w:numPr>
          <w:ilvl w:val="0"/>
          <w:numId w:val="1"/>
        </w:numPr>
        <w:jc w:val="both"/>
      </w:pPr>
      <w:r>
        <w:t>c</w:t>
      </w:r>
      <w:r w:rsidR="00810BE1">
        <w:t xml:space="preserve">onsentire ai </w:t>
      </w:r>
      <w:r>
        <w:t xml:space="preserve">soci elettori </w:t>
      </w:r>
      <w:r w:rsidR="00810BE1">
        <w:t xml:space="preserve">di votare </w:t>
      </w:r>
      <w:r>
        <w:t>portando con sé la propria tavoletta Braille o matita</w:t>
      </w:r>
      <w:r w:rsidR="004068B8">
        <w:t>;</w:t>
      </w:r>
    </w:p>
    <w:p w14:paraId="402EBD53" w14:textId="14BDE461" w:rsidR="00E15A69" w:rsidRDefault="00E16C7C" w:rsidP="000C65A8">
      <w:pPr>
        <w:numPr>
          <w:ilvl w:val="0"/>
          <w:numId w:val="1"/>
        </w:numPr>
        <w:jc w:val="both"/>
      </w:pPr>
      <w:r>
        <w:t xml:space="preserve">allo scopo di ridurre ogni occasione di assembramento, </w:t>
      </w:r>
      <w:r w:rsidR="00E15A69">
        <w:t xml:space="preserve">ove </w:t>
      </w:r>
      <w:r w:rsidR="003F6E03">
        <w:t xml:space="preserve">siano </w:t>
      </w:r>
      <w:r w:rsidR="00E15A69">
        <w:t>presenti sottosezioni e rappresentanze</w:t>
      </w:r>
      <w:r w:rsidR="008D38A9">
        <w:t xml:space="preserve"> o comunque </w:t>
      </w:r>
      <w:r w:rsidR="00246049">
        <w:t>concentr</w:t>
      </w:r>
      <w:r w:rsidR="008D38A9">
        <w:t>a</w:t>
      </w:r>
      <w:r w:rsidR="003F6E03">
        <w:t>zion</w:t>
      </w:r>
      <w:r w:rsidR="008D38A9">
        <w:t xml:space="preserve">i </w:t>
      </w:r>
      <w:r w:rsidR="00246049">
        <w:t xml:space="preserve">di soci </w:t>
      </w:r>
      <w:r w:rsidR="008D38A9">
        <w:t>territorial</w:t>
      </w:r>
      <w:r w:rsidR="00246049">
        <w:t>mente</w:t>
      </w:r>
      <w:r w:rsidR="008D38A9">
        <w:t xml:space="preserve"> significativ</w:t>
      </w:r>
      <w:r w:rsidR="003F6E03">
        <w:t>e</w:t>
      </w:r>
      <w:r w:rsidR="00246049">
        <w:t xml:space="preserve"> e</w:t>
      </w:r>
      <w:r>
        <w:t xml:space="preserve"> organizzabili, favorire </w:t>
      </w:r>
      <w:r w:rsidR="00E15A69">
        <w:t xml:space="preserve">la presenza </w:t>
      </w:r>
      <w:r w:rsidR="00246049">
        <w:t xml:space="preserve">in assemblea </w:t>
      </w:r>
      <w:r w:rsidR="00E15A69">
        <w:t xml:space="preserve">di </w:t>
      </w:r>
      <w:r w:rsidR="00246049">
        <w:t>tali</w:t>
      </w:r>
      <w:r w:rsidR="00E15A69">
        <w:t xml:space="preserve"> soci</w:t>
      </w:r>
      <w:r w:rsidR="00246049">
        <w:t>,</w:t>
      </w:r>
      <w:r w:rsidR="00E15A69">
        <w:t xml:space="preserve"> </w:t>
      </w:r>
      <w:r>
        <w:t xml:space="preserve">dislocati </w:t>
      </w:r>
      <w:r w:rsidR="00246049">
        <w:t>presso</w:t>
      </w:r>
      <w:r w:rsidR="00E15A69">
        <w:t xml:space="preserve"> sedi separate</w:t>
      </w:r>
      <w:r>
        <w:t xml:space="preserve"> e </w:t>
      </w:r>
      <w:r w:rsidR="00E15A69">
        <w:t xml:space="preserve"> collegate </w:t>
      </w:r>
      <w:r w:rsidR="00246049">
        <w:t xml:space="preserve">all’assemblea stessa </w:t>
      </w:r>
      <w:r w:rsidR="00E15A69">
        <w:t>in modalità a distanza, nominando,</w:t>
      </w:r>
      <w:r w:rsidR="00621E29">
        <w:t xml:space="preserve"> in apertura di assemblea,</w:t>
      </w:r>
      <w:r w:rsidR="00E15A69">
        <w:t xml:space="preserve"> un vicepresidente e un seggio </w:t>
      </w:r>
      <w:r w:rsidR="00246049">
        <w:t xml:space="preserve">di tre membri </w:t>
      </w:r>
      <w:r w:rsidR="00E15A69">
        <w:t>per ciascuna sede separata.</w:t>
      </w:r>
      <w:r w:rsidR="003F6E03">
        <w:t xml:space="preserve"> Concluse le operazioni di voto dei presenti, l’urna, sigillata a regola d’arte, sarà immediatamente recapitata nella sede principale del seggio.</w:t>
      </w:r>
    </w:p>
    <w:p w14:paraId="427D4A7A" w14:textId="77777777" w:rsidR="009C6763" w:rsidRDefault="009C6763" w:rsidP="000C65A8">
      <w:pPr>
        <w:jc w:val="both"/>
      </w:pPr>
    </w:p>
    <w:p w14:paraId="1A5DE44A" w14:textId="03969275" w:rsidR="00DB2CDC" w:rsidRPr="000C65A8" w:rsidRDefault="00DB2CDC" w:rsidP="000C65A8">
      <w:pPr>
        <w:jc w:val="both"/>
        <w:rPr>
          <w:b/>
        </w:rPr>
      </w:pPr>
      <w:r w:rsidRPr="000C65A8">
        <w:rPr>
          <w:b/>
        </w:rPr>
        <w:t xml:space="preserve">Partecipazione </w:t>
      </w:r>
      <w:r w:rsidR="00510D58" w:rsidRPr="000C65A8">
        <w:rPr>
          <w:b/>
        </w:rPr>
        <w:t xml:space="preserve">dei soci </w:t>
      </w:r>
      <w:r w:rsidRPr="000C65A8">
        <w:rPr>
          <w:b/>
        </w:rPr>
        <w:t xml:space="preserve">e votazioni segrete in </w:t>
      </w:r>
      <w:r w:rsidR="00510D58" w:rsidRPr="000C65A8">
        <w:rPr>
          <w:b/>
        </w:rPr>
        <w:t>modalità a distanza.</w:t>
      </w:r>
    </w:p>
    <w:p w14:paraId="1F0BA63A" w14:textId="60BD5734" w:rsidR="00DB2CDC" w:rsidRPr="00D86E47" w:rsidRDefault="00DB2CDC" w:rsidP="000C65A8">
      <w:pPr>
        <w:jc w:val="both"/>
        <w:rPr>
          <w:lang w:val="en-GB"/>
        </w:rPr>
      </w:pPr>
      <w:r w:rsidRPr="00D86E47">
        <w:rPr>
          <w:lang w:val="en-GB"/>
        </w:rPr>
        <w:t>Art.4 S-R</w:t>
      </w:r>
    </w:p>
    <w:p w14:paraId="1CF4D384" w14:textId="77777777" w:rsidR="00DB2CDC" w:rsidRPr="00D86E47" w:rsidRDefault="00DB2CDC" w:rsidP="000C65A8">
      <w:pPr>
        <w:jc w:val="both"/>
        <w:rPr>
          <w:lang w:val="en-GB"/>
        </w:rPr>
      </w:pPr>
      <w:proofErr w:type="spellStart"/>
      <w:r w:rsidRPr="00D86E47">
        <w:rPr>
          <w:lang w:val="en-GB"/>
        </w:rPr>
        <w:t>Commi</w:t>
      </w:r>
      <w:proofErr w:type="spellEnd"/>
      <w:r w:rsidRPr="00D86E47">
        <w:rPr>
          <w:lang w:val="en-GB"/>
        </w:rPr>
        <w:t xml:space="preserve"> 6 e 7.</w:t>
      </w:r>
    </w:p>
    <w:p w14:paraId="77633DA0" w14:textId="77777777" w:rsidR="00DB2CDC" w:rsidRDefault="00DB2CDC" w:rsidP="000C65A8">
      <w:pPr>
        <w:jc w:val="both"/>
      </w:pPr>
      <w:r>
        <w:t xml:space="preserve">6S. Le riunioni degli organi collegiali sono valide anche se tenute in teleconferenza con le </w:t>
      </w:r>
      <w:proofErr w:type="spellStart"/>
      <w:r>
        <w:t>modalita</w:t>
      </w:r>
      <w:proofErr w:type="spellEnd"/>
      <w:r>
        <w:t>̀ stabilite nel Regolamento Generale.</w:t>
      </w:r>
    </w:p>
    <w:p w14:paraId="354018B0" w14:textId="77777777" w:rsidR="00DB2CDC" w:rsidRDefault="00DB2CDC" w:rsidP="000C65A8">
      <w:pPr>
        <w:jc w:val="both"/>
      </w:pPr>
    </w:p>
    <w:p w14:paraId="76FFF1A0" w14:textId="77777777" w:rsidR="00DB2CDC" w:rsidRDefault="00DB2CDC" w:rsidP="000C65A8">
      <w:pPr>
        <w:jc w:val="both"/>
      </w:pPr>
      <w:r>
        <w:t>6R. La partecipazione alle riunioni di qualunque organo dell’Unione, fatta eccezione per il Congresso Nazionale e per l’Assemblea Sezionale, è valida anche se effettuata tramite teleconferenza o sistemi analoghi che consentano l’identificazione dei partecipanti e il rispetto delle condizioni di riservatezza previste dallo Statuto. Il Presidente dell’organo provvede, sotto la propria responsabilità, a identificare i partecipanti e a garantire la regolarità della riunione, anche tenendo conto dei mezzi tecnici a disposizione.</w:t>
      </w:r>
    </w:p>
    <w:p w14:paraId="53E57139" w14:textId="77777777" w:rsidR="00DB2CDC" w:rsidRDefault="00DB2CDC" w:rsidP="000C65A8">
      <w:pPr>
        <w:jc w:val="both"/>
      </w:pPr>
      <w:r>
        <w:lastRenderedPageBreak/>
        <w:t>7. In caso si debba procedere a votazioni che prevedano la segretezza del voto la riunione non potrà essere tenuta secondo quanto previsto dal comma precedente, a meno che vengano individuati appositi sistemi di votazione che garantiscano la segretezza del voto di tutti partecipanti.</w:t>
      </w:r>
    </w:p>
    <w:p w14:paraId="24357957" w14:textId="77777777" w:rsidR="00DB2CDC" w:rsidRDefault="00DB2CDC" w:rsidP="000C65A8">
      <w:pPr>
        <w:jc w:val="both"/>
      </w:pPr>
    </w:p>
    <w:p w14:paraId="327CCC15" w14:textId="090B695F" w:rsidR="00DB2CDC" w:rsidRDefault="00DB2CDC" w:rsidP="000C65A8">
      <w:pPr>
        <w:jc w:val="both"/>
      </w:pPr>
      <w:r>
        <w:t>Modifica al Regolamento:</w:t>
      </w:r>
    </w:p>
    <w:p w14:paraId="1FFFE24D" w14:textId="77777777" w:rsidR="00E151DE" w:rsidRDefault="00DB2CDC" w:rsidP="000C65A8">
      <w:pPr>
        <w:jc w:val="both"/>
      </w:pPr>
      <w:r>
        <w:t>all’art.4 comma 6</w:t>
      </w:r>
      <w:r w:rsidR="00162FFA">
        <w:t>,</w:t>
      </w:r>
      <w:r>
        <w:t xml:space="preserve"> sono soppresse le parole</w:t>
      </w:r>
    </w:p>
    <w:p w14:paraId="78AE146C" w14:textId="6A66864F" w:rsidR="00DB2CDC" w:rsidRDefault="00DB2CDC" w:rsidP="000C65A8">
      <w:pPr>
        <w:jc w:val="both"/>
      </w:pPr>
      <w:r>
        <w:t>“fatta eccezione per il Congresso Nazionale e per l’Assemblea Sezionale”</w:t>
      </w:r>
      <w:r w:rsidR="00162FFA">
        <w:t>.</w:t>
      </w:r>
    </w:p>
    <w:p w14:paraId="695FD959" w14:textId="77777777" w:rsidR="00E87346" w:rsidRDefault="00E87346" w:rsidP="000C65A8">
      <w:pPr>
        <w:jc w:val="both"/>
      </w:pPr>
    </w:p>
    <w:p w14:paraId="09AC541F" w14:textId="7B452CD9" w:rsidR="006A4F04" w:rsidRPr="000C65A8" w:rsidRDefault="005A35DD" w:rsidP="000C65A8">
      <w:pPr>
        <w:jc w:val="both"/>
        <w:rPr>
          <w:b/>
        </w:rPr>
      </w:pPr>
      <w:r w:rsidRPr="000C65A8">
        <w:rPr>
          <w:b/>
        </w:rPr>
        <w:t>I</w:t>
      </w:r>
      <w:r w:rsidR="00E151DE" w:rsidRPr="000C65A8">
        <w:rPr>
          <w:b/>
        </w:rPr>
        <w:t>NDICAZIONI PRATICHE</w:t>
      </w:r>
      <w:bookmarkStart w:id="0" w:name="_GoBack"/>
      <w:bookmarkEnd w:id="0"/>
    </w:p>
    <w:p w14:paraId="44EC11E2" w14:textId="74BF44F0" w:rsidR="00DB2CDC" w:rsidRDefault="00DB2CDC" w:rsidP="000C65A8">
      <w:pPr>
        <w:jc w:val="both"/>
      </w:pPr>
      <w:r>
        <w:t xml:space="preserve">      I </w:t>
      </w:r>
      <w:r w:rsidR="006A4F04">
        <w:t>P</w:t>
      </w:r>
      <w:r>
        <w:t>residenti e i consigli sezionali</w:t>
      </w:r>
      <w:r w:rsidR="005E157B">
        <w:t xml:space="preserve">, ove ritenuto </w:t>
      </w:r>
      <w:r w:rsidR="004068B8">
        <w:t>pratica</w:t>
      </w:r>
      <w:r w:rsidR="005E157B">
        <w:t>bile,</w:t>
      </w:r>
      <w:r>
        <w:t xml:space="preserve"> adotteranno ogni misura per consentire anche la partecipazione a distanza dei soci all’assemblea e, </w:t>
      </w:r>
      <w:r w:rsidR="005E157B">
        <w:t xml:space="preserve">quando </w:t>
      </w:r>
      <w:r w:rsidR="006A4F04">
        <w:t>sussi</w:t>
      </w:r>
      <w:r>
        <w:t>s</w:t>
      </w:r>
      <w:r w:rsidR="006A4F04">
        <w:t>t</w:t>
      </w:r>
      <w:r>
        <w:t xml:space="preserve">enti le condizioni </w:t>
      </w:r>
      <w:r w:rsidR="005E157B">
        <w:t>previste</w:t>
      </w:r>
      <w:r>
        <w:t>, la loro partecipazione alle votazioni palesi e segrete.</w:t>
      </w:r>
      <w:r w:rsidR="00BA76AC">
        <w:t xml:space="preserve"> In proposito raccomandiamo test di verifica tecnica</w:t>
      </w:r>
      <w:r w:rsidR="00D5790C">
        <w:t xml:space="preserve"> precedenti lo svolgimento dell’assemblea,</w:t>
      </w:r>
      <w:r w:rsidR="00BA76AC">
        <w:t xml:space="preserve"> </w:t>
      </w:r>
      <w:r w:rsidR="00D5790C">
        <w:t xml:space="preserve">a </w:t>
      </w:r>
      <w:r w:rsidR="00BA76AC">
        <w:t>cura dei dirigenti sezionali.</w:t>
      </w:r>
    </w:p>
    <w:p w14:paraId="68C4A279" w14:textId="2B8450DE" w:rsidR="00590E6C" w:rsidRDefault="00590E6C" w:rsidP="000C65A8">
      <w:pPr>
        <w:jc w:val="both"/>
      </w:pPr>
      <w:r>
        <w:t xml:space="preserve">      Nella votazione a distanza per l’elezione delle cariche sociali, i votanti non devono necessariamente essere </w:t>
      </w:r>
      <w:r w:rsidR="00AE77E9">
        <w:t xml:space="preserve">computati </w:t>
      </w:r>
      <w:r>
        <w:t xml:space="preserve">come presenti </w:t>
      </w:r>
      <w:r w:rsidR="00AE77E9">
        <w:t xml:space="preserve">in </w:t>
      </w:r>
      <w:r>
        <w:t>assemblea</w:t>
      </w:r>
      <w:r w:rsidR="00AE77E9">
        <w:t>, ma soltanto come partecipanti alla votazione stessa</w:t>
      </w:r>
      <w:r>
        <w:t xml:space="preserve">. </w:t>
      </w:r>
    </w:p>
    <w:p w14:paraId="2F76EF22" w14:textId="487668F5" w:rsidR="00DB2CDC" w:rsidRDefault="00DB2CDC" w:rsidP="000C65A8">
      <w:pPr>
        <w:jc w:val="both"/>
      </w:pPr>
      <w:r>
        <w:t xml:space="preserve">      Come da regolamento, i soci presenti </w:t>
      </w:r>
      <w:r w:rsidR="00510D58">
        <w:t xml:space="preserve">in assemblea di persona </w:t>
      </w:r>
      <w:r>
        <w:t>o partecipanti a distanza, hanno facoltà di farsi assistere da una persona di fiducia per il compimento di tutti gli atti che ne consentano la partecipazione attiva e reale.</w:t>
      </w:r>
    </w:p>
    <w:p w14:paraId="00C0B1A3" w14:textId="5A316B09" w:rsidR="00DB2CDC" w:rsidRDefault="00DB2CDC" w:rsidP="000C65A8">
      <w:pPr>
        <w:jc w:val="both"/>
      </w:pPr>
      <w:r>
        <w:t xml:space="preserve">      La Presidenza Nazionale fornirà ogni </w:t>
      </w:r>
      <w:r w:rsidR="00854C0B">
        <w:t xml:space="preserve">supporto </w:t>
      </w:r>
      <w:r>
        <w:t>tecnic</w:t>
      </w:r>
      <w:r w:rsidR="00854C0B">
        <w:t>o</w:t>
      </w:r>
      <w:r>
        <w:t xml:space="preserve"> e strumentale per consentire, oltre al</w:t>
      </w:r>
      <w:r w:rsidR="00510D58">
        <w:t xml:space="preserve"> regolare svolgimento del</w:t>
      </w:r>
      <w:r>
        <w:t>l’assemblea in presenza, sia la partecipazione a distanza, sia l’espressione del voto palese e segreto di ogni socio avente diritto. A</w:t>
      </w:r>
      <w:r w:rsidR="00E96E7E">
        <w:t xml:space="preserve"> </w:t>
      </w:r>
      <w:r>
        <w:t xml:space="preserve">breve saranno fornite alle sezioni </w:t>
      </w:r>
      <w:r w:rsidR="00E96E7E">
        <w:t xml:space="preserve">utili </w:t>
      </w:r>
      <w:r>
        <w:t>indicazioni al riguardo.</w:t>
      </w:r>
    </w:p>
    <w:p w14:paraId="7B6B7C39" w14:textId="170C8428" w:rsidR="00DB2CDC" w:rsidRDefault="00DB2CDC" w:rsidP="000C65A8">
      <w:pPr>
        <w:jc w:val="both"/>
      </w:pPr>
      <w:r>
        <w:t xml:space="preserve">      La Presidenza e la Direzione Nazionale</w:t>
      </w:r>
      <w:r w:rsidR="001315E7">
        <w:t>,</w:t>
      </w:r>
      <w:r>
        <w:t xml:space="preserve"> altresì, assicureranno adeguato supporto finanziario per assistere le sezioni meno facoltose, </w:t>
      </w:r>
      <w:r w:rsidR="00E96E7E">
        <w:t xml:space="preserve">sia </w:t>
      </w:r>
      <w:r>
        <w:t xml:space="preserve">mediante </w:t>
      </w:r>
      <w:r w:rsidR="005E157B">
        <w:t xml:space="preserve">il </w:t>
      </w:r>
      <w:r>
        <w:t>F</w:t>
      </w:r>
      <w:r w:rsidR="005E157B">
        <w:t xml:space="preserve">ondo </w:t>
      </w:r>
      <w:r>
        <w:t>d</w:t>
      </w:r>
      <w:r w:rsidR="005E157B">
        <w:t xml:space="preserve">i </w:t>
      </w:r>
      <w:r>
        <w:t>S</w:t>
      </w:r>
      <w:r w:rsidR="005E157B">
        <w:t>olidarietà</w:t>
      </w:r>
      <w:r>
        <w:t xml:space="preserve"> </w:t>
      </w:r>
      <w:r w:rsidR="00E96E7E">
        <w:t>sia</w:t>
      </w:r>
      <w:r>
        <w:t xml:space="preserve"> </w:t>
      </w:r>
      <w:proofErr w:type="spellStart"/>
      <w:r w:rsidR="00E96E7E">
        <w:t>c.n</w:t>
      </w:r>
      <w:proofErr w:type="spellEnd"/>
      <w:r w:rsidR="00E96E7E">
        <w:t xml:space="preserve"> il ricorso ad </w:t>
      </w:r>
      <w:r>
        <w:t>altr</w:t>
      </w:r>
      <w:r w:rsidR="00E96E7E">
        <w:t>e</w:t>
      </w:r>
      <w:r>
        <w:t xml:space="preserve"> </w:t>
      </w:r>
      <w:r w:rsidR="005E157B">
        <w:t xml:space="preserve">specifiche </w:t>
      </w:r>
      <w:r>
        <w:t>risorse.</w:t>
      </w:r>
    </w:p>
    <w:p w14:paraId="7010A373" w14:textId="269B664D" w:rsidR="00510D58" w:rsidRDefault="00510D58" w:rsidP="000C65A8">
      <w:pPr>
        <w:jc w:val="both"/>
      </w:pPr>
      <w:r>
        <w:t xml:space="preserve">      La Direzione Nazionale </w:t>
      </w:r>
      <w:r w:rsidR="00491977">
        <w:t>conferisce a</w:t>
      </w:r>
      <w:r>
        <w:t xml:space="preserve">l Presidente </w:t>
      </w:r>
      <w:r w:rsidR="00491977">
        <w:t xml:space="preserve">Nazionale </w:t>
      </w:r>
      <w:r>
        <w:t>l</w:t>
      </w:r>
      <w:r w:rsidR="00491977">
        <w:t>’onere di</w:t>
      </w:r>
      <w:r>
        <w:t xml:space="preserve"> gesti</w:t>
      </w:r>
      <w:r w:rsidR="00491977">
        <w:t>r</w:t>
      </w:r>
      <w:r>
        <w:t xml:space="preserve">e le relazioni con i presidenti e i consigli sezionali </w:t>
      </w:r>
      <w:r w:rsidR="00491977">
        <w:t>n</w:t>
      </w:r>
      <w:r w:rsidR="00854C0B">
        <w:t>el</w:t>
      </w:r>
      <w:r w:rsidR="00491977">
        <w:t xml:space="preserve"> corso di tutta questa fase straordinaria, </w:t>
      </w:r>
      <w:r>
        <w:t>per</w:t>
      </w:r>
      <w:r w:rsidR="0028321C">
        <w:t xml:space="preserve"> favo</w:t>
      </w:r>
      <w:r w:rsidR="00491977">
        <w:t>r</w:t>
      </w:r>
      <w:r w:rsidR="0028321C">
        <w:t>i</w:t>
      </w:r>
      <w:r w:rsidR="00491977">
        <w:t xml:space="preserve">re </w:t>
      </w:r>
      <w:r>
        <w:t xml:space="preserve">la migliore </w:t>
      </w:r>
      <w:r w:rsidR="0028321C">
        <w:t>esecu</w:t>
      </w:r>
      <w:r w:rsidR="00491977">
        <w:t xml:space="preserve">zione </w:t>
      </w:r>
      <w:r>
        <w:t>di tutte le operazioni organizzative preparatorie e post assembleari, fino a</w:t>
      </w:r>
      <w:r w:rsidR="00491977">
        <w:t>l</w:t>
      </w:r>
      <w:r>
        <w:t xml:space="preserve"> regolare insediamento dei consigli sezionali e regionali neo eletti.</w:t>
      </w:r>
    </w:p>
    <w:p w14:paraId="2AED9CCA" w14:textId="3E959AE6" w:rsidR="00510D58" w:rsidRDefault="00510D58" w:rsidP="000C65A8">
      <w:pPr>
        <w:jc w:val="both"/>
      </w:pPr>
      <w:r>
        <w:t xml:space="preserve">      A tale scopo, il Presidente Nazionale </w:t>
      </w:r>
      <w:r w:rsidR="00491977">
        <w:t xml:space="preserve">si </w:t>
      </w:r>
      <w:r w:rsidR="00AC354A">
        <w:t>avvar</w:t>
      </w:r>
      <w:r w:rsidR="00491977">
        <w:t>rà</w:t>
      </w:r>
      <w:r w:rsidR="00AC354A">
        <w:t xml:space="preserve"> </w:t>
      </w:r>
      <w:r w:rsidR="00491977">
        <w:t xml:space="preserve">della collaborazione </w:t>
      </w:r>
      <w:r w:rsidR="00AC354A">
        <w:t xml:space="preserve">dei componenti della Direzione, nonché di tutte le risorse interne ed esterne alla </w:t>
      </w:r>
      <w:r w:rsidR="00355C4F">
        <w:t>S</w:t>
      </w:r>
      <w:r w:rsidR="00AC354A">
        <w:t>ede Nazionale ritenute necessarie per il raggiungimento del risultato</w:t>
      </w:r>
      <w:r w:rsidR="0028321C">
        <w:t xml:space="preserve"> atteso</w:t>
      </w:r>
      <w:r w:rsidR="00AC354A">
        <w:t>.</w:t>
      </w:r>
      <w:r>
        <w:t xml:space="preserve"> </w:t>
      </w:r>
    </w:p>
    <w:sectPr w:rsidR="0051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74C8"/>
    <w:multiLevelType w:val="hybridMultilevel"/>
    <w:tmpl w:val="C4C0AF42"/>
    <w:lvl w:ilvl="0" w:tplc="DCE0F8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74C92"/>
    <w:multiLevelType w:val="hybridMultilevel"/>
    <w:tmpl w:val="0DA01D86"/>
    <w:lvl w:ilvl="0" w:tplc="A45A8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BA3572"/>
    <w:multiLevelType w:val="hybridMultilevel"/>
    <w:tmpl w:val="F4C27F30"/>
    <w:lvl w:ilvl="0" w:tplc="A9407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C22AD"/>
    <w:multiLevelType w:val="hybridMultilevel"/>
    <w:tmpl w:val="9CA01040"/>
    <w:lvl w:ilvl="0" w:tplc="979472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A7AC0"/>
    <w:multiLevelType w:val="hybridMultilevel"/>
    <w:tmpl w:val="44DE8606"/>
    <w:lvl w:ilvl="0" w:tplc="81EE1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9D2658"/>
    <w:multiLevelType w:val="hybridMultilevel"/>
    <w:tmpl w:val="73F4BF1A"/>
    <w:lvl w:ilvl="0" w:tplc="A45A81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04D5D"/>
    <w:multiLevelType w:val="hybridMultilevel"/>
    <w:tmpl w:val="73202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5573B"/>
    <w:multiLevelType w:val="hybridMultilevel"/>
    <w:tmpl w:val="323A52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44"/>
    <w:rsid w:val="00040CFB"/>
    <w:rsid w:val="00051402"/>
    <w:rsid w:val="000521E5"/>
    <w:rsid w:val="000C118D"/>
    <w:rsid w:val="000C65A8"/>
    <w:rsid w:val="000E08FB"/>
    <w:rsid w:val="000E0951"/>
    <w:rsid w:val="000F63BF"/>
    <w:rsid w:val="00122962"/>
    <w:rsid w:val="0012705C"/>
    <w:rsid w:val="001315E7"/>
    <w:rsid w:val="00162FFA"/>
    <w:rsid w:val="001673C4"/>
    <w:rsid w:val="00173F67"/>
    <w:rsid w:val="0020524D"/>
    <w:rsid w:val="00216EA0"/>
    <w:rsid w:val="00246049"/>
    <w:rsid w:val="00255C3C"/>
    <w:rsid w:val="0028321C"/>
    <w:rsid w:val="002A4F2D"/>
    <w:rsid w:val="002E1B5F"/>
    <w:rsid w:val="002E3CEF"/>
    <w:rsid w:val="002F183A"/>
    <w:rsid w:val="002F4AF2"/>
    <w:rsid w:val="00302F15"/>
    <w:rsid w:val="00313843"/>
    <w:rsid w:val="003225F8"/>
    <w:rsid w:val="00323FA9"/>
    <w:rsid w:val="003309BF"/>
    <w:rsid w:val="00337B38"/>
    <w:rsid w:val="00342A62"/>
    <w:rsid w:val="00355C4F"/>
    <w:rsid w:val="0035644E"/>
    <w:rsid w:val="003812C7"/>
    <w:rsid w:val="003862EE"/>
    <w:rsid w:val="003A7CBD"/>
    <w:rsid w:val="003F259E"/>
    <w:rsid w:val="003F6E03"/>
    <w:rsid w:val="004068B8"/>
    <w:rsid w:val="00411C90"/>
    <w:rsid w:val="004249EC"/>
    <w:rsid w:val="00426A24"/>
    <w:rsid w:val="00491977"/>
    <w:rsid w:val="004B12A2"/>
    <w:rsid w:val="00500806"/>
    <w:rsid w:val="00510D58"/>
    <w:rsid w:val="005311EC"/>
    <w:rsid w:val="00590E6C"/>
    <w:rsid w:val="005A35DD"/>
    <w:rsid w:val="005B2F83"/>
    <w:rsid w:val="005D08C2"/>
    <w:rsid w:val="005D241E"/>
    <w:rsid w:val="005E157B"/>
    <w:rsid w:val="00604FEB"/>
    <w:rsid w:val="00621E29"/>
    <w:rsid w:val="00635FDB"/>
    <w:rsid w:val="0064440C"/>
    <w:rsid w:val="00660F87"/>
    <w:rsid w:val="006A4F04"/>
    <w:rsid w:val="006C3003"/>
    <w:rsid w:val="006D178C"/>
    <w:rsid w:val="006D544A"/>
    <w:rsid w:val="006F04B3"/>
    <w:rsid w:val="00742CAF"/>
    <w:rsid w:val="007927B7"/>
    <w:rsid w:val="007B4540"/>
    <w:rsid w:val="007D3B8C"/>
    <w:rsid w:val="007D4EB2"/>
    <w:rsid w:val="00810BE1"/>
    <w:rsid w:val="00852922"/>
    <w:rsid w:val="00854C0B"/>
    <w:rsid w:val="0086619D"/>
    <w:rsid w:val="008705A8"/>
    <w:rsid w:val="00873BA6"/>
    <w:rsid w:val="0089589C"/>
    <w:rsid w:val="008B4159"/>
    <w:rsid w:val="008D2CD2"/>
    <w:rsid w:val="008D38A9"/>
    <w:rsid w:val="00902F64"/>
    <w:rsid w:val="00937775"/>
    <w:rsid w:val="009B66AE"/>
    <w:rsid w:val="009C6763"/>
    <w:rsid w:val="009E7F67"/>
    <w:rsid w:val="00A1220A"/>
    <w:rsid w:val="00A42C77"/>
    <w:rsid w:val="00A60D44"/>
    <w:rsid w:val="00A62005"/>
    <w:rsid w:val="00A773D4"/>
    <w:rsid w:val="00A82980"/>
    <w:rsid w:val="00A838B1"/>
    <w:rsid w:val="00AA0E20"/>
    <w:rsid w:val="00AC354A"/>
    <w:rsid w:val="00AC41BD"/>
    <w:rsid w:val="00AC4E4D"/>
    <w:rsid w:val="00AE77E9"/>
    <w:rsid w:val="00AF4D0D"/>
    <w:rsid w:val="00AF5152"/>
    <w:rsid w:val="00B15279"/>
    <w:rsid w:val="00B44118"/>
    <w:rsid w:val="00B5349A"/>
    <w:rsid w:val="00B54B6D"/>
    <w:rsid w:val="00BA76AC"/>
    <w:rsid w:val="00BC6BD0"/>
    <w:rsid w:val="00C01B0D"/>
    <w:rsid w:val="00C32235"/>
    <w:rsid w:val="00C41AEB"/>
    <w:rsid w:val="00C50718"/>
    <w:rsid w:val="00C52CE1"/>
    <w:rsid w:val="00C91DD5"/>
    <w:rsid w:val="00D257FA"/>
    <w:rsid w:val="00D27489"/>
    <w:rsid w:val="00D5790C"/>
    <w:rsid w:val="00D86E47"/>
    <w:rsid w:val="00D90F97"/>
    <w:rsid w:val="00D97715"/>
    <w:rsid w:val="00DA258E"/>
    <w:rsid w:val="00DB1146"/>
    <w:rsid w:val="00DB2CDC"/>
    <w:rsid w:val="00DB3E65"/>
    <w:rsid w:val="00DC68FB"/>
    <w:rsid w:val="00DE0233"/>
    <w:rsid w:val="00DE0755"/>
    <w:rsid w:val="00DE7D18"/>
    <w:rsid w:val="00E14036"/>
    <w:rsid w:val="00E151DE"/>
    <w:rsid w:val="00E15A69"/>
    <w:rsid w:val="00E16C7C"/>
    <w:rsid w:val="00E367B4"/>
    <w:rsid w:val="00E44452"/>
    <w:rsid w:val="00E44DFE"/>
    <w:rsid w:val="00E642EC"/>
    <w:rsid w:val="00E80648"/>
    <w:rsid w:val="00E87346"/>
    <w:rsid w:val="00E96E7E"/>
    <w:rsid w:val="00EC7869"/>
    <w:rsid w:val="00ED20B5"/>
    <w:rsid w:val="00F037BD"/>
    <w:rsid w:val="00F60744"/>
    <w:rsid w:val="00F66831"/>
    <w:rsid w:val="00F858D3"/>
    <w:rsid w:val="00F951BF"/>
    <w:rsid w:val="00FA2A0B"/>
    <w:rsid w:val="00FB0826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77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2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6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barbuto</dc:creator>
  <cp:keywords/>
  <dc:description/>
  <cp:lastModifiedBy>Santoro Tiziana</cp:lastModifiedBy>
  <cp:revision>80</cp:revision>
  <dcterms:created xsi:type="dcterms:W3CDTF">2020-05-27T08:42:00Z</dcterms:created>
  <dcterms:modified xsi:type="dcterms:W3CDTF">2020-06-03T05:40:00Z</dcterms:modified>
</cp:coreProperties>
</file>