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7" w:rsidRPr="00BD349C" w:rsidRDefault="00757C43" w:rsidP="00BD349C">
      <w:pPr>
        <w:jc w:val="center"/>
      </w:pPr>
      <w:r w:rsidRPr="00BD349C">
        <w:t>NEWS L</w:t>
      </w:r>
      <w:r w:rsidR="00A76A82" w:rsidRPr="00BD349C">
        <w:t xml:space="preserve">ETTER DELL’UICI </w:t>
      </w:r>
      <w:proofErr w:type="spellStart"/>
      <w:r w:rsidR="00A76A82" w:rsidRPr="00BD349C">
        <w:t>DI</w:t>
      </w:r>
      <w:proofErr w:type="spellEnd"/>
      <w:r w:rsidR="00A76A82" w:rsidRPr="00BD349C">
        <w:t xml:space="preserve"> NAPOLI DEL</w:t>
      </w:r>
      <w:r w:rsidR="007D439E" w:rsidRPr="00BD349C">
        <w:t xml:space="preserve"> </w:t>
      </w:r>
      <w:r w:rsidR="000945D3" w:rsidRPr="00BD349C">
        <w:t>4</w:t>
      </w:r>
      <w:r w:rsidR="00BD263B" w:rsidRPr="00BD349C">
        <w:t xml:space="preserve"> </w:t>
      </w:r>
      <w:r w:rsidR="000945D3" w:rsidRPr="00BD349C">
        <w:t xml:space="preserve">ottobre </w:t>
      </w:r>
      <w:r w:rsidRPr="00BD349C">
        <w:t>2019</w:t>
      </w:r>
    </w:p>
    <w:p w:rsidR="00894F92" w:rsidRPr="00BD349C" w:rsidRDefault="00894F92" w:rsidP="00BD349C">
      <w:pPr>
        <w:jc w:val="both"/>
      </w:pPr>
    </w:p>
    <w:p w:rsidR="00894F92" w:rsidRPr="00BD349C" w:rsidRDefault="00894F92" w:rsidP="00BD349C">
      <w:pPr>
        <w:jc w:val="both"/>
      </w:pPr>
      <w:r w:rsidRPr="00BD349C">
        <w:t>In questo numero:</w:t>
      </w:r>
    </w:p>
    <w:p w:rsidR="00C67B02" w:rsidRPr="00BD349C" w:rsidRDefault="00C67B02" w:rsidP="00BD349C">
      <w:pPr>
        <w:jc w:val="both"/>
      </w:pPr>
    </w:p>
    <w:p w:rsidR="000945D3" w:rsidRPr="00BD349C" w:rsidRDefault="000945D3" w:rsidP="00BD349C">
      <w:pPr>
        <w:pStyle w:val="Paragrafoelenco"/>
        <w:numPr>
          <w:ilvl w:val="0"/>
          <w:numId w:val="1"/>
        </w:numPr>
        <w:jc w:val="both"/>
      </w:pPr>
      <w:r w:rsidRPr="00BD349C">
        <w:t>“Vedere oltre” – quadrangolare di calcio a 5 per ciechi assoluti;</w:t>
      </w:r>
    </w:p>
    <w:p w:rsidR="000945D3" w:rsidRPr="00BD349C" w:rsidRDefault="000945D3" w:rsidP="00BD349C">
      <w:pPr>
        <w:pStyle w:val="Paragrafoelenco"/>
        <w:numPr>
          <w:ilvl w:val="0"/>
          <w:numId w:val="1"/>
        </w:numPr>
        <w:jc w:val="both"/>
      </w:pPr>
      <w:r w:rsidRPr="00BD349C">
        <w:t xml:space="preserve">Professioni sanitarie: </w:t>
      </w:r>
      <w:bookmarkStart w:id="0" w:name="OLE_LINK3"/>
      <w:bookmarkStart w:id="1" w:name="OLE_LINK4"/>
      <w:r w:rsidRPr="00BD349C">
        <w:t>Decreto ministeriale 9 agosto 2019 - Istituzione degli elenchi speciali ad esaurimento;</w:t>
      </w:r>
      <w:bookmarkEnd w:id="0"/>
      <w:bookmarkEnd w:id="1"/>
    </w:p>
    <w:p w:rsidR="0073357D" w:rsidRPr="00BD349C" w:rsidRDefault="0073357D" w:rsidP="00BD349C">
      <w:pPr>
        <w:pStyle w:val="Paragrafoelenco"/>
        <w:numPr>
          <w:ilvl w:val="0"/>
          <w:numId w:val="1"/>
        </w:numPr>
        <w:jc w:val="both"/>
      </w:pPr>
      <w:r w:rsidRPr="00BD349C">
        <w:t xml:space="preserve">“Il palio delle corti” . gita a </w:t>
      </w:r>
      <w:proofErr w:type="spellStart"/>
      <w:r w:rsidRPr="00BD349C">
        <w:t>Ceprano</w:t>
      </w:r>
      <w:proofErr w:type="spellEnd"/>
      <w:r w:rsidRPr="00BD349C">
        <w:t xml:space="preserve"> 12 ottobre 2019;</w:t>
      </w:r>
    </w:p>
    <w:p w:rsidR="00E91312" w:rsidRPr="00BD349C" w:rsidRDefault="000945D3" w:rsidP="00BD349C">
      <w:pPr>
        <w:pStyle w:val="Paragrafoelenco"/>
        <w:numPr>
          <w:ilvl w:val="0"/>
          <w:numId w:val="1"/>
        </w:numPr>
        <w:jc w:val="both"/>
      </w:pPr>
      <w:r w:rsidRPr="00BD349C">
        <w:t xml:space="preserve"> </w:t>
      </w:r>
      <w:r w:rsidR="00E91312" w:rsidRPr="00BD349C">
        <w:t>“Vedenti e non vedenti insieme nell’area Metropolitana di Napoli anno 2020” – pubblicato bando di servizio civile;</w:t>
      </w:r>
    </w:p>
    <w:p w:rsidR="0096411F" w:rsidRPr="00BD349C" w:rsidRDefault="0096411F" w:rsidP="00BD349C">
      <w:pPr>
        <w:pStyle w:val="Paragrafoelenco"/>
        <w:numPr>
          <w:ilvl w:val="0"/>
          <w:numId w:val="1"/>
        </w:numPr>
        <w:jc w:val="both"/>
      </w:pPr>
      <w:r w:rsidRPr="00BD349C">
        <w:t>Nuove condizioni di viaggio di Trenitalia: estesa anche ai non vedenti la “Carta blu”;</w:t>
      </w:r>
    </w:p>
    <w:p w:rsidR="00123EB1" w:rsidRPr="00BD349C" w:rsidRDefault="00123EB1" w:rsidP="00BD349C">
      <w:pPr>
        <w:jc w:val="both"/>
      </w:pPr>
    </w:p>
    <w:p w:rsidR="0003577E" w:rsidRPr="00BD349C" w:rsidRDefault="0003577E" w:rsidP="00BD349C">
      <w:pPr>
        <w:pStyle w:val="Paragrafoelenco"/>
        <w:jc w:val="both"/>
      </w:pPr>
    </w:p>
    <w:p w:rsidR="000945D3" w:rsidRPr="00BD349C" w:rsidRDefault="000945D3" w:rsidP="00BD349C">
      <w:pPr>
        <w:pStyle w:val="Paragrafoelenco"/>
        <w:numPr>
          <w:ilvl w:val="0"/>
          <w:numId w:val="11"/>
        </w:numPr>
        <w:jc w:val="both"/>
      </w:pPr>
      <w:r w:rsidRPr="00BD349C">
        <w:t xml:space="preserve">“VEDERE OLTRE” QUADRANGOLARE </w:t>
      </w:r>
      <w:proofErr w:type="spellStart"/>
      <w:r w:rsidRPr="00BD349C">
        <w:t>DI</w:t>
      </w:r>
      <w:proofErr w:type="spellEnd"/>
      <w:r w:rsidRPr="00BD349C">
        <w:t xml:space="preserve"> CALCIO A 5 PER CIECHI ASSOLUTI - Sabato 5 ottobre 2019, presso il centro sportivo della </w:t>
      </w:r>
      <w:proofErr w:type="spellStart"/>
      <w:r w:rsidRPr="00BD349C">
        <w:t>A.S.D.</w:t>
      </w:r>
      <w:proofErr w:type="spellEnd"/>
      <w:r w:rsidRPr="00BD349C">
        <w:t xml:space="preserve"> ARCI Scampia dalle ore 18 alle ore 20, si svolgerà il torneo "Vedere oltre" quadrangolare di calcio a 5 per non vedenti assoluti - categoria B1. L'evento è organizzato in collaborazione con l'</w:t>
      </w:r>
      <w:proofErr w:type="spellStart"/>
      <w:r w:rsidRPr="00BD349C">
        <w:t>A.S.D.</w:t>
      </w:r>
      <w:proofErr w:type="spellEnd"/>
      <w:r w:rsidRPr="00BD349C">
        <w:t xml:space="preserve"> Quarto Tempo Firenze ed in particolare grazie all'impegno dell'allenatore Dot. Giovanni </w:t>
      </w:r>
      <w:proofErr w:type="spellStart"/>
      <w:r w:rsidRPr="00BD349C">
        <w:t>Avallone</w:t>
      </w:r>
      <w:proofErr w:type="spellEnd"/>
      <w:r w:rsidRPr="00BD349C">
        <w:t xml:space="preserve">. Il torneo vedrà affrontarsi sul campo quattro squadre: Roma, Bari, Firenze e Casa </w:t>
      </w:r>
      <w:proofErr w:type="spellStart"/>
      <w:r w:rsidRPr="00BD349C">
        <w:t>Hirta</w:t>
      </w:r>
      <w:proofErr w:type="spellEnd"/>
      <w:r w:rsidRPr="00BD349C">
        <w:t xml:space="preserve">. </w:t>
      </w:r>
      <w:proofErr w:type="spellStart"/>
      <w:r w:rsidRPr="00BD349C">
        <w:t>Llo</w:t>
      </w:r>
      <w:proofErr w:type="spellEnd"/>
      <w:r w:rsidRPr="00BD349C">
        <w:t xml:space="preserve"> sport è strumento di condivisione capace di unire anche realtà diverse tra loro, in questo caso con un valore aggiunto: "la diffusione di una cultura dello sport per tutti abbattendo tutte le barriere".</w:t>
      </w:r>
    </w:p>
    <w:p w:rsidR="000945D3" w:rsidRPr="00BD349C" w:rsidRDefault="000945D3" w:rsidP="00BD349C">
      <w:pPr>
        <w:ind w:firstLine="709"/>
        <w:jc w:val="both"/>
      </w:pPr>
    </w:p>
    <w:p w:rsidR="0096411F" w:rsidRPr="00BD349C" w:rsidRDefault="0096411F" w:rsidP="00BD349C">
      <w:pPr>
        <w:ind w:firstLine="709"/>
        <w:jc w:val="both"/>
      </w:pPr>
    </w:p>
    <w:p w:rsidR="0096411F" w:rsidRPr="00BD349C" w:rsidRDefault="0096411F" w:rsidP="00BD349C">
      <w:pPr>
        <w:pStyle w:val="Paragrafoelenco"/>
        <w:numPr>
          <w:ilvl w:val="0"/>
          <w:numId w:val="11"/>
        </w:numPr>
        <w:jc w:val="both"/>
      </w:pPr>
      <w:r w:rsidRPr="00BD349C">
        <w:t xml:space="preserve">PROFESSIONI SANITARIE - Decreto ministeriale 9 agosto 2019 - Istituzione degli elenchi speciali ad esaurimento –dal 1* ottobre è attiva la procedura di </w:t>
      </w:r>
      <w:proofErr w:type="spellStart"/>
      <w:r w:rsidRPr="00BD349C">
        <w:t>pre</w:t>
      </w:r>
      <w:proofErr w:type="spellEnd"/>
      <w:r w:rsidRPr="00BD349C">
        <w:t xml:space="preserve"> iscrizione per i </w:t>
      </w:r>
      <w:proofErr w:type="spellStart"/>
      <w:r w:rsidRPr="00BD349C">
        <w:t>massofisioterapisti</w:t>
      </w:r>
      <w:proofErr w:type="spellEnd"/>
      <w:r w:rsidRPr="00BD349C">
        <w:t xml:space="preserve"> post 99, presso la piattaforma della Federazione Nazionale degli Ordini Professionali dei Tecnici Sanitari di Radiologia Medica e delle Professioni Sanitarie Tecniche, Riabilitative e della Prevenzione (acronimo FNO TSRM-PSTRP) </w:t>
      </w:r>
      <w:hyperlink r:id="rId7" w:history="1">
        <w:r w:rsidRPr="00BD349C">
          <w:rPr>
            <w:rStyle w:val="Collegamentoipertestuale"/>
          </w:rPr>
          <w:t>https://iscrizioni.alboweb.net</w:t>
        </w:r>
      </w:hyperlink>
      <w:r w:rsidRPr="00BD349C">
        <w:t xml:space="preserve"> a norma del Decreto M. Salute 9 agosto 2019 attuativo del Comma 538 Legge 145/2018.</w:t>
      </w:r>
    </w:p>
    <w:p w:rsidR="0096411F" w:rsidRPr="00BD349C" w:rsidRDefault="0096411F" w:rsidP="00BD349C">
      <w:pPr>
        <w:pStyle w:val="NormaleWeb"/>
        <w:spacing w:line="360" w:lineRule="auto"/>
        <w:ind w:left="1069"/>
        <w:jc w:val="both"/>
      </w:pPr>
      <w:r w:rsidRPr="00BD349C">
        <w:t>Si ricorda che tale procedura sarà attiva fino al 31 dicembre 2019 come da esecuzione ministeriale. Per ulteriori informazioni, è possibile rivolgersi agli uffici sezionali.</w:t>
      </w:r>
    </w:p>
    <w:p w:rsidR="0096411F" w:rsidRPr="00BD349C" w:rsidRDefault="0096411F" w:rsidP="00BD349C">
      <w:pPr>
        <w:pStyle w:val="NormaleWeb"/>
        <w:spacing w:line="360" w:lineRule="auto"/>
        <w:ind w:left="1069"/>
        <w:jc w:val="both"/>
      </w:pPr>
    </w:p>
    <w:p w:rsidR="0096411F" w:rsidRPr="00BD349C" w:rsidRDefault="0096411F" w:rsidP="00BD349C">
      <w:pPr>
        <w:pStyle w:val="NormaleWeb"/>
        <w:spacing w:line="360" w:lineRule="auto"/>
        <w:ind w:left="1069"/>
        <w:jc w:val="both"/>
      </w:pPr>
      <w:r w:rsidRPr="00BD349C">
        <w:t xml:space="preserve"> </w:t>
      </w:r>
    </w:p>
    <w:p w:rsidR="00602CBD" w:rsidRPr="00BD349C" w:rsidRDefault="00397BC2" w:rsidP="00BD349C">
      <w:pPr>
        <w:pStyle w:val="NormaleWeb"/>
        <w:numPr>
          <w:ilvl w:val="0"/>
          <w:numId w:val="11"/>
        </w:numPr>
        <w:spacing w:line="360" w:lineRule="auto"/>
        <w:jc w:val="both"/>
      </w:pPr>
      <w:r w:rsidRPr="00BD349C">
        <w:t>“</w:t>
      </w:r>
      <w:r w:rsidR="00602CBD" w:rsidRPr="00BD349C">
        <w:t xml:space="preserve">IL PALIO DELLE CORTI” - GITA A CEPRANO </w:t>
      </w:r>
      <w:r w:rsidRPr="00BD349C">
        <w:t>–</w:t>
      </w:r>
      <w:r w:rsidR="00602CBD" w:rsidRPr="00BD349C">
        <w:t xml:space="preserve"> </w:t>
      </w:r>
      <w:r w:rsidRPr="00BD349C">
        <w:t xml:space="preserve">sabato 12 ottobre, su proposta del Comitato pari </w:t>
      </w:r>
      <w:proofErr w:type="spellStart"/>
      <w:r w:rsidRPr="00BD349C">
        <w:t>opportunit</w:t>
      </w:r>
      <w:proofErr w:type="spellEnd"/>
      <w:r w:rsidRPr="00BD349C">
        <w:t xml:space="preserve">, si svolgerà </w:t>
      </w:r>
      <w:r w:rsidR="00602CBD" w:rsidRPr="00BD349C">
        <w:t xml:space="preserve">una passeggiata suggestiva al Borgo di </w:t>
      </w:r>
      <w:proofErr w:type="spellStart"/>
      <w:r w:rsidR="00602CBD" w:rsidRPr="00BD349C">
        <w:t>Ceprano</w:t>
      </w:r>
      <w:proofErr w:type="spellEnd"/>
      <w:r w:rsidR="00602CBD" w:rsidRPr="00BD349C">
        <w:t>, in occasione della manifes</w:t>
      </w:r>
      <w:r w:rsidRPr="00BD349C">
        <w:t xml:space="preserve">tazione  “Il Palio delle Corti”. </w:t>
      </w:r>
      <w:r w:rsidR="00602CBD" w:rsidRPr="00BD349C">
        <w:t>La giornata sarà così organizzata:</w:t>
      </w:r>
    </w:p>
    <w:p w:rsidR="00602CBD" w:rsidRPr="00BD349C" w:rsidRDefault="00602CBD" w:rsidP="00BD349C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BD349C">
        <w:t>7.30 partenza da Ercolano e Napoli;</w:t>
      </w:r>
    </w:p>
    <w:p w:rsidR="00602CBD" w:rsidRPr="00BD349C" w:rsidRDefault="00602CBD" w:rsidP="00BD349C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BD349C">
        <w:t xml:space="preserve">10.30 arrivo a </w:t>
      </w:r>
      <w:proofErr w:type="spellStart"/>
      <w:r w:rsidRPr="00BD349C">
        <w:t>Ceprano</w:t>
      </w:r>
      <w:proofErr w:type="spellEnd"/>
      <w:r w:rsidRPr="00BD349C">
        <w:t>;</w:t>
      </w:r>
    </w:p>
    <w:p w:rsidR="00602CBD" w:rsidRPr="00BD349C" w:rsidRDefault="00602CBD" w:rsidP="00BD349C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BD349C">
        <w:t xml:space="preserve">11.00 visita guidata alle suggestive Grotte di </w:t>
      </w:r>
      <w:proofErr w:type="spellStart"/>
      <w:r w:rsidRPr="00BD349C">
        <w:t>Falvaterra</w:t>
      </w:r>
      <w:proofErr w:type="spellEnd"/>
      <w:r w:rsidRPr="00BD349C">
        <w:t>;</w:t>
      </w:r>
    </w:p>
    <w:p w:rsidR="00602CBD" w:rsidRPr="00BD349C" w:rsidRDefault="00602CBD" w:rsidP="00BD349C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BD349C">
        <w:t>13.00 pranzo in ristorante tipico con prodotti  della Ciociaria;</w:t>
      </w:r>
    </w:p>
    <w:p w:rsidR="00602CBD" w:rsidRPr="00BD349C" w:rsidRDefault="00602CBD" w:rsidP="00BD349C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BD349C">
        <w:t xml:space="preserve">16.00 passeggiata al Borgo di </w:t>
      </w:r>
      <w:proofErr w:type="spellStart"/>
      <w:r w:rsidRPr="00BD349C">
        <w:t>Ceprano</w:t>
      </w:r>
      <w:proofErr w:type="spellEnd"/>
      <w:r w:rsidRPr="00BD349C">
        <w:t xml:space="preserve"> per assistere alla manifestazione (Palio delle Corti;</w:t>
      </w:r>
    </w:p>
    <w:p w:rsidR="00602CBD" w:rsidRPr="00BD349C" w:rsidRDefault="00602CBD" w:rsidP="00BD349C">
      <w:pPr>
        <w:pStyle w:val="Paragrafoelenco"/>
        <w:numPr>
          <w:ilvl w:val="0"/>
          <w:numId w:val="8"/>
        </w:numPr>
        <w:spacing w:after="200" w:line="276" w:lineRule="auto"/>
        <w:jc w:val="both"/>
      </w:pPr>
      <w:r w:rsidRPr="00BD349C">
        <w:t xml:space="preserve">19.00 rientro. </w:t>
      </w:r>
    </w:p>
    <w:p w:rsidR="00602CBD" w:rsidRPr="00BD349C" w:rsidRDefault="00602CBD" w:rsidP="00BD349C">
      <w:pPr>
        <w:pStyle w:val="NormaleWeb"/>
        <w:jc w:val="both"/>
        <w:rPr>
          <w:color w:val="FFFFFF"/>
          <w:szCs w:val="17"/>
        </w:rPr>
      </w:pPr>
      <w:r w:rsidRPr="00BD349C">
        <w:lastRenderedPageBreak/>
        <w:t xml:space="preserve">Le Grotte di </w:t>
      </w:r>
      <w:proofErr w:type="spellStart"/>
      <w:r w:rsidRPr="00BD349C">
        <w:t>Falvaterra</w:t>
      </w:r>
      <w:proofErr w:type="spellEnd"/>
      <w:r w:rsidRPr="00BD349C">
        <w:t xml:space="preserve"> sono un monumento </w:t>
      </w:r>
      <w:proofErr w:type="spellStart"/>
      <w:r w:rsidRPr="00BD349C">
        <w:t>naturale…</w:t>
      </w:r>
      <w:proofErr w:type="spellEnd"/>
      <w:r w:rsidRPr="00BD349C">
        <w:t xml:space="preserve">. </w:t>
      </w:r>
      <w:r w:rsidRPr="00BD349C">
        <w:rPr>
          <w:color w:val="FFFFFF"/>
          <w:szCs w:val="17"/>
        </w:rPr>
        <w:t xml:space="preserve">Il complesso è lungo più di 2 chilometri, visitabile da pochissimi anni anche dai disabili, presenta diversi percorsi turistici e speleo turistici in acqua, unici in tutta Italia. Interessante l'area esterna alle grotte con la zona archeologica delle Mura Poligonali del periodo </w:t>
      </w:r>
      <w:proofErr w:type="spellStart"/>
      <w:r w:rsidRPr="00BD349C">
        <w:rPr>
          <w:color w:val="FFFFFF"/>
          <w:szCs w:val="17"/>
        </w:rPr>
        <w:t>pre</w:t>
      </w:r>
      <w:proofErr w:type="spellEnd"/>
      <w:r w:rsidRPr="00BD349C">
        <w:rPr>
          <w:color w:val="FFFFFF"/>
          <w:szCs w:val="17"/>
        </w:rPr>
        <w:t xml:space="preserve"> romano  e l'ambiente naturale con flora e fauna che passa dalla macchia mediterranea delle alture alla zona umida del Rio </w:t>
      </w:r>
      <w:proofErr w:type="spellStart"/>
      <w:r w:rsidRPr="00BD349C">
        <w:rPr>
          <w:color w:val="FFFFFF"/>
          <w:szCs w:val="17"/>
        </w:rPr>
        <w:t>Obaco</w:t>
      </w:r>
      <w:proofErr w:type="spellEnd"/>
      <w:r w:rsidRPr="00BD349C">
        <w:rPr>
          <w:color w:val="FFFFFF"/>
          <w:szCs w:val="17"/>
        </w:rPr>
        <w:t>.</w:t>
      </w:r>
    </w:p>
    <w:p w:rsidR="00602CBD" w:rsidRPr="00BD349C" w:rsidRDefault="00602CBD" w:rsidP="00BD349C">
      <w:pPr>
        <w:pStyle w:val="NormaleWeb"/>
        <w:spacing w:line="215" w:lineRule="atLeast"/>
        <w:ind w:firstLine="708"/>
        <w:jc w:val="both"/>
        <w:rPr>
          <w:rFonts w:cs="Arial"/>
          <w:color w:val="8E8E8E"/>
          <w:szCs w:val="16"/>
        </w:rPr>
      </w:pPr>
      <w:r w:rsidRPr="00BD349C">
        <w:t xml:space="preserve">Il Palio delle Corti, è una manifestazione in costume che rievoca il periodo medioevale; </w:t>
      </w:r>
      <w:r w:rsidRPr="00BD349C">
        <w:rPr>
          <w:rFonts w:cs="Arial"/>
          <w:color w:val="8E8E8E"/>
          <w:szCs w:val="16"/>
        </w:rPr>
        <w:t xml:space="preserve">Spettacoli, giochi popolari, giocolieri, saltimbanchi, giullari e falconieri, gara di tiro con arco storico e lancio sul fiume di frecce incendiarie allestimento di botteghe, Percorso Gastronomico, </w:t>
      </w:r>
      <w:r w:rsidRPr="00BD349C">
        <w:rPr>
          <w:rStyle w:val="Enfasigrassetto"/>
          <w:rFonts w:cs="Arial"/>
          <w:b w:val="0"/>
          <w:color w:val="8E8E8E"/>
          <w:szCs w:val="16"/>
        </w:rPr>
        <w:t>MERCATINO MEDIEVALE</w:t>
      </w:r>
      <w:r w:rsidRPr="00BD349C">
        <w:rPr>
          <w:rFonts w:cs="Arial"/>
          <w:color w:val="8E8E8E"/>
          <w:szCs w:val="16"/>
        </w:rPr>
        <w:t xml:space="preserve"> di artigianato e mestieri antichi, antiquariato, collezionismo, gastronomia, curiosità medioevali.  </w:t>
      </w:r>
    </w:p>
    <w:p w:rsidR="00602CBD" w:rsidRPr="00BD349C" w:rsidRDefault="00602CBD" w:rsidP="00BD349C">
      <w:pPr>
        <w:pStyle w:val="NormaleWeb"/>
        <w:spacing w:line="215" w:lineRule="atLeast"/>
        <w:ind w:left="708"/>
        <w:jc w:val="both"/>
        <w:rPr>
          <w:rFonts w:cs="Arial"/>
          <w:color w:val="8E8E8E"/>
          <w:szCs w:val="16"/>
        </w:rPr>
      </w:pPr>
      <w:r w:rsidRPr="00BD349C">
        <w:rPr>
          <w:rFonts w:cs="Arial"/>
          <w:color w:val="8E8E8E"/>
          <w:szCs w:val="16"/>
        </w:rPr>
        <w:t xml:space="preserve">Vi aspettiamo numerosi per questa passeggiata imperdibile! </w:t>
      </w:r>
    </w:p>
    <w:p w:rsidR="00602CBD" w:rsidRPr="00BD349C" w:rsidRDefault="00602CBD" w:rsidP="00BD349C">
      <w:pPr>
        <w:pStyle w:val="NormaleWeb"/>
        <w:spacing w:line="215" w:lineRule="atLeast"/>
        <w:ind w:left="708"/>
        <w:jc w:val="both"/>
        <w:rPr>
          <w:rFonts w:cs="Arial"/>
          <w:color w:val="8E8E8E"/>
          <w:szCs w:val="16"/>
        </w:rPr>
      </w:pPr>
      <w:r w:rsidRPr="00BD349C">
        <w:rPr>
          <w:rFonts w:cs="Arial"/>
          <w:color w:val="8E8E8E"/>
          <w:szCs w:val="16"/>
        </w:rPr>
        <w:t>La partecipazione all’iniziativa ha un costo di €35,00 a persona</w:t>
      </w:r>
      <w:r w:rsidR="00397BC2" w:rsidRPr="00BD349C">
        <w:rPr>
          <w:rFonts w:cs="Arial"/>
          <w:color w:val="8E8E8E"/>
          <w:szCs w:val="16"/>
        </w:rPr>
        <w:t>.</w:t>
      </w:r>
      <w:r w:rsidRPr="00BD349C">
        <w:rPr>
          <w:rFonts w:cs="Arial"/>
          <w:color w:val="8E8E8E"/>
          <w:szCs w:val="16"/>
        </w:rPr>
        <w:t xml:space="preserve"> per maggiori informazioni e prenotazioni contattare Antonella </w:t>
      </w:r>
      <w:proofErr w:type="spellStart"/>
      <w:r w:rsidRPr="00BD349C">
        <w:rPr>
          <w:rFonts w:cs="Arial"/>
          <w:color w:val="8E8E8E"/>
          <w:szCs w:val="16"/>
        </w:rPr>
        <w:t>Improta</w:t>
      </w:r>
      <w:proofErr w:type="spellEnd"/>
      <w:r w:rsidRPr="00BD349C">
        <w:rPr>
          <w:rFonts w:cs="Arial"/>
          <w:color w:val="8E8E8E"/>
          <w:szCs w:val="16"/>
        </w:rPr>
        <w:t xml:space="preserve"> al 3384893030; le prenotazioni, per esigenze organizzative,dovranno pervenire entro il giorno 7 ottobre con il versamento di un anticipo di €10 a persona.</w:t>
      </w:r>
    </w:p>
    <w:p w:rsidR="00602CBD" w:rsidRPr="00BD349C" w:rsidRDefault="00602CBD" w:rsidP="00BD349C">
      <w:pPr>
        <w:pStyle w:val="NormaleWeb"/>
        <w:spacing w:line="215" w:lineRule="atLeast"/>
        <w:ind w:left="708"/>
        <w:jc w:val="both"/>
        <w:rPr>
          <w:rFonts w:cs="Arial"/>
          <w:color w:val="8E8E8E"/>
          <w:szCs w:val="16"/>
        </w:rPr>
      </w:pPr>
      <w:r w:rsidRPr="00BD349C">
        <w:rPr>
          <w:rFonts w:cs="Arial"/>
          <w:color w:val="8E8E8E"/>
          <w:szCs w:val="16"/>
        </w:rPr>
        <w:t xml:space="preserve"> </w:t>
      </w:r>
    </w:p>
    <w:p w:rsidR="00602CBD" w:rsidRPr="00BD349C" w:rsidRDefault="00602CBD" w:rsidP="00BD349C">
      <w:pPr>
        <w:pStyle w:val="Paragrafoelenco"/>
        <w:jc w:val="both"/>
        <w:rPr>
          <w:rFonts w:cstheme="minorBidi"/>
          <w:szCs w:val="22"/>
        </w:rPr>
      </w:pPr>
    </w:p>
    <w:p w:rsidR="003B1993" w:rsidRPr="00BD349C" w:rsidRDefault="00BD349C" w:rsidP="00BD349C">
      <w:pPr>
        <w:pStyle w:val="Paragrafoelenco"/>
        <w:ind w:left="795"/>
        <w:jc w:val="both"/>
      </w:pPr>
      <w:r w:rsidRPr="00BD349C">
        <w:t xml:space="preserve">4- </w:t>
      </w:r>
      <w:r w:rsidR="003B1993" w:rsidRPr="00BD349C">
        <w:t xml:space="preserve">“VEDENTI E NON VEDENTI INSIEME NELL’AREA METROPOLITANA </w:t>
      </w:r>
      <w:proofErr w:type="spellStart"/>
      <w:r w:rsidR="003B1993" w:rsidRPr="00BD349C">
        <w:t>DI</w:t>
      </w:r>
      <w:proofErr w:type="spellEnd"/>
      <w:r w:rsidR="003B1993" w:rsidRPr="00BD349C">
        <w:t xml:space="preserve"> NAPOLI ANNO 2020” – PUBBLICATO IL BANDO </w:t>
      </w:r>
      <w:proofErr w:type="spellStart"/>
      <w:r w:rsidR="003B1993" w:rsidRPr="00BD349C">
        <w:t>DI</w:t>
      </w:r>
      <w:proofErr w:type="spellEnd"/>
      <w:r w:rsidR="003B1993" w:rsidRPr="00BD349C">
        <w:t xml:space="preserve"> SELEZIONE </w:t>
      </w:r>
      <w:proofErr w:type="spellStart"/>
      <w:r w:rsidR="003B1993" w:rsidRPr="00BD349C">
        <w:t>DI</w:t>
      </w:r>
      <w:proofErr w:type="spellEnd"/>
      <w:r w:rsidR="003B1993" w:rsidRPr="00BD349C">
        <w:t xml:space="preserve"> SERVIZIO CIVILE - </w:t>
      </w:r>
      <w:r w:rsidR="003B1993" w:rsidRPr="00BD349C">
        <w:rPr>
          <w:color w:val="000000"/>
          <w:shd w:val="clear" w:color="auto" w:fill="FFFFFF"/>
        </w:rPr>
        <w:t xml:space="preserve">l'UNIONE ITALIANA dei CIECHI e degli IPOVEDENTI comunica che è stato pubblicato il bando per la selezione di 39.646 operatori volontari da impiegare in 3.797 progetti di servizio civile universale in Italia e all’estero. Quest’anno, tra le altre cose e per la prima volta, la candidatura dei giovani avverrà esclusivamente in modalità on-line grazie ad una specifica piattaforma, raggiungibile da PC fisso, </w:t>
      </w:r>
      <w:proofErr w:type="spellStart"/>
      <w:r w:rsidR="003B1993" w:rsidRPr="00BD349C">
        <w:rPr>
          <w:color w:val="000000"/>
          <w:shd w:val="clear" w:color="auto" w:fill="FFFFFF"/>
        </w:rPr>
        <w:t>tablet</w:t>
      </w:r>
      <w:proofErr w:type="spellEnd"/>
      <w:r w:rsidR="003B1993" w:rsidRPr="00BD349C">
        <w:rPr>
          <w:color w:val="000000"/>
          <w:shd w:val="clear" w:color="auto" w:fill="FFFFFF"/>
        </w:rPr>
        <w:t xml:space="preserve"> o </w:t>
      </w:r>
      <w:proofErr w:type="spellStart"/>
      <w:r w:rsidR="003B1993" w:rsidRPr="00BD349C">
        <w:rPr>
          <w:color w:val="000000"/>
          <w:shd w:val="clear" w:color="auto" w:fill="FFFFFF"/>
        </w:rPr>
        <w:t>smartphone</w:t>
      </w:r>
      <w:proofErr w:type="spellEnd"/>
      <w:r w:rsidR="003B1993" w:rsidRPr="00BD349C">
        <w:rPr>
          <w:color w:val="000000"/>
          <w:shd w:val="clear" w:color="auto" w:fill="FFFFFF"/>
        </w:rPr>
        <w:t>, cui si potrà accedere attraverso SPID, il “Sistema Pubblico d'Identità Digitale”. Chi intende partecipare al Bando che, si ricorda, è destinato a giovani tra i 18 e i 28 anni, può richiedere lo SPID con un livello di sicurezza 2; sul sito dell’AGID - Agenzia per l’Italia digitale (</w:t>
      </w:r>
      <w:hyperlink r:id="rId8" w:history="1">
        <w:r w:rsidR="003B1993" w:rsidRPr="00BD349C">
          <w:rPr>
            <w:rStyle w:val="Collegamentoipertestuale"/>
            <w:shd w:val="clear" w:color="auto" w:fill="FFFFFF"/>
          </w:rPr>
          <w:t>www.agid.gov.it/it/piattaforme/spid</w:t>
        </w:r>
      </w:hyperlink>
      <w:r w:rsidR="003B1993" w:rsidRPr="00BD349C">
        <w:rPr>
          <w:color w:val="000000"/>
          <w:shd w:val="clear" w:color="auto" w:fill="FFFFFF"/>
        </w:rPr>
        <w:t xml:space="preserve">) sono disponibili tutte le informazioni necessarie, anche con </w:t>
      </w:r>
      <w:proofErr w:type="spellStart"/>
      <w:r w:rsidR="003B1993" w:rsidRPr="00BD349C">
        <w:rPr>
          <w:color w:val="000000"/>
          <w:shd w:val="clear" w:color="auto" w:fill="FFFFFF"/>
        </w:rPr>
        <w:t>faq</w:t>
      </w:r>
      <w:proofErr w:type="spellEnd"/>
      <w:r w:rsidR="003B1993" w:rsidRPr="00BD349C">
        <w:rPr>
          <w:color w:val="000000"/>
          <w:shd w:val="clear" w:color="auto" w:fill="FFFFFF"/>
        </w:rPr>
        <w:t xml:space="preserve"> e tutorial. I</w:t>
      </w:r>
      <w:r w:rsidR="001F16EF" w:rsidRPr="00BD349C">
        <w:rPr>
          <w:color w:val="000000"/>
          <w:shd w:val="clear" w:color="auto" w:fill="FFFFFF"/>
        </w:rPr>
        <w:t xml:space="preserve">l progetto proposto da </w:t>
      </w:r>
      <w:r w:rsidR="00245B9D" w:rsidRPr="00BD349C">
        <w:rPr>
          <w:color w:val="000000"/>
          <w:shd w:val="clear" w:color="auto" w:fill="FFFFFF"/>
        </w:rPr>
        <w:t xml:space="preserve">questa Sezione “Vedenti e non vedenti insieme nell’Area Metropolitana di Napoli anno 2020”, </w:t>
      </w:r>
      <w:r w:rsidR="003B1993" w:rsidRPr="00BD349C">
        <w:rPr>
          <w:color w:val="000000"/>
          <w:shd w:val="clear" w:color="auto" w:fill="FFFFFF"/>
        </w:rPr>
        <w:t xml:space="preserve"> </w:t>
      </w:r>
      <w:r w:rsidR="00245B9D" w:rsidRPr="00BD349C">
        <w:rPr>
          <w:color w:val="000000"/>
          <w:shd w:val="clear" w:color="auto" w:fill="FFFFFF"/>
        </w:rPr>
        <w:t>prevede</w:t>
      </w:r>
      <w:r w:rsidR="003B1993" w:rsidRPr="00BD349C">
        <w:rPr>
          <w:color w:val="000000"/>
          <w:shd w:val="clear" w:color="auto" w:fill="FFFFFF"/>
        </w:rPr>
        <w:t xml:space="preserve"> </w:t>
      </w:r>
      <w:r w:rsidR="001F16EF" w:rsidRPr="00BD349C">
        <w:rPr>
          <w:color w:val="000000"/>
          <w:shd w:val="clear" w:color="auto" w:fill="FFFFFF"/>
        </w:rPr>
        <w:t xml:space="preserve">l’impiego di 20 volontari con </w:t>
      </w:r>
      <w:r w:rsidR="003B1993" w:rsidRPr="00BD349C">
        <w:rPr>
          <w:color w:val="000000"/>
          <w:shd w:val="clear" w:color="auto" w:fill="FFFFFF"/>
        </w:rPr>
        <w:t xml:space="preserve">la possibilità </w:t>
      </w:r>
      <w:proofErr w:type="spellStart"/>
      <w:r w:rsidR="001F16EF" w:rsidRPr="00BD349C">
        <w:rPr>
          <w:color w:val="000000"/>
          <w:shd w:val="clear" w:color="auto" w:fill="FFFFFF"/>
        </w:rPr>
        <w:t>pper</w:t>
      </w:r>
      <w:proofErr w:type="spellEnd"/>
      <w:r w:rsidR="001F16EF" w:rsidRPr="00BD349C">
        <w:rPr>
          <w:color w:val="000000"/>
          <w:shd w:val="clear" w:color="auto" w:fill="FFFFFF"/>
        </w:rPr>
        <w:t xml:space="preserve"> coloro che verranno selezionati, </w:t>
      </w:r>
      <w:r w:rsidR="003B1993" w:rsidRPr="00BD349C">
        <w:rPr>
          <w:color w:val="000000"/>
          <w:shd w:val="clear" w:color="auto" w:fill="FFFFFF"/>
        </w:rPr>
        <w:t>di partecipare alle numerose attività per favorire l'integrazione, l'informazione, l'emancipazione nella vita sociale e nel lavoro dei minorati della vista. Si tratta di un'esperienza di crescita e formazione che offre l'opportunità di confrontarsi in maniera consapevole con la disabilità visiva aiutando gli altri.</w:t>
      </w:r>
      <w:r w:rsidR="00245B9D" w:rsidRPr="00BD349C">
        <w:rPr>
          <w:color w:val="000000"/>
          <w:shd w:val="clear" w:color="auto" w:fill="FFFFFF"/>
        </w:rPr>
        <w:t xml:space="preserve"> Il termine di presentazione delle domande è fissato alle ore 14:00 del 10 ottobre 2019. Il link per </w:t>
      </w:r>
      <w:r w:rsidR="001F16EF" w:rsidRPr="00BD349C">
        <w:rPr>
          <w:color w:val="000000"/>
          <w:shd w:val="clear" w:color="auto" w:fill="FFFFFF"/>
        </w:rPr>
        <w:t xml:space="preserve">visualizzare il </w:t>
      </w:r>
      <w:r w:rsidR="00245B9D" w:rsidRPr="00BD349C">
        <w:rPr>
          <w:color w:val="000000"/>
          <w:shd w:val="clear" w:color="auto" w:fill="FFFFFF"/>
        </w:rPr>
        <w:t xml:space="preserve">bando </w:t>
      </w:r>
      <w:r w:rsidR="001F16EF" w:rsidRPr="00BD349C">
        <w:rPr>
          <w:color w:val="000000"/>
          <w:shd w:val="clear" w:color="auto" w:fill="FFFFFF"/>
        </w:rPr>
        <w:t xml:space="preserve">e la relativa modulistica </w:t>
      </w:r>
      <w:r w:rsidR="00245B9D" w:rsidRPr="00BD349C">
        <w:rPr>
          <w:color w:val="000000"/>
          <w:shd w:val="clear" w:color="auto" w:fill="FFFFFF"/>
        </w:rPr>
        <w:t xml:space="preserve">è il seguente:  </w:t>
      </w:r>
    </w:p>
    <w:p w:rsidR="003B1993" w:rsidRPr="00BD349C" w:rsidRDefault="00792623" w:rsidP="00BD349C">
      <w:pPr>
        <w:jc w:val="both"/>
      </w:pPr>
      <w:hyperlink r:id="rId9" w:history="1">
        <w:r w:rsidR="00245B9D" w:rsidRPr="00BD349C">
          <w:rPr>
            <w:rStyle w:val="Collegamentoipertestuale"/>
          </w:rPr>
          <w:t>https://www.scelgoilserviziocivile.gov.it/</w:t>
        </w:r>
      </w:hyperlink>
    </w:p>
    <w:p w:rsidR="003B1993" w:rsidRPr="00BD349C" w:rsidRDefault="003B1993" w:rsidP="00BD349C">
      <w:pPr>
        <w:jc w:val="both"/>
      </w:pPr>
    </w:p>
    <w:p w:rsidR="0096411F" w:rsidRPr="00BD349C" w:rsidRDefault="0096411F" w:rsidP="00BD349C">
      <w:pPr>
        <w:jc w:val="both"/>
      </w:pPr>
    </w:p>
    <w:p w:rsidR="0096411F" w:rsidRPr="00BD349C" w:rsidRDefault="0096411F" w:rsidP="00BD349C">
      <w:pPr>
        <w:pStyle w:val="Paragrafoelenco"/>
        <w:numPr>
          <w:ilvl w:val="0"/>
          <w:numId w:val="13"/>
        </w:numPr>
        <w:spacing w:line="360" w:lineRule="auto"/>
        <w:jc w:val="both"/>
      </w:pPr>
      <w:r w:rsidRPr="00BD349C">
        <w:t xml:space="preserve">NUOVE CONDIZIONI </w:t>
      </w:r>
      <w:proofErr w:type="spellStart"/>
      <w:r w:rsidRPr="00BD349C">
        <w:t>DI</w:t>
      </w:r>
      <w:proofErr w:type="spellEnd"/>
      <w:r w:rsidRPr="00BD349C">
        <w:t xml:space="preserve"> VIAGGIO </w:t>
      </w:r>
      <w:proofErr w:type="spellStart"/>
      <w:r w:rsidRPr="00BD349C">
        <w:t>DI</w:t>
      </w:r>
      <w:proofErr w:type="spellEnd"/>
      <w:r w:rsidRPr="00BD349C">
        <w:t xml:space="preserve"> TRENITALIA: ESTESA ANCHE AI NON VEDENTI LA CARTA BLU - </w:t>
      </w:r>
      <w:r w:rsidRPr="00BD349C">
        <w:rPr>
          <w:szCs w:val="36"/>
          <w:vertAlign w:val="subscript"/>
        </w:rPr>
        <w:t>A partire dallo scorso 21 giugno sono state modificate le Condizioni Generali di Trasporto dei Passeggeri di Trenitalia relativamente alle categorie autorizzate a richiedere la Carta Blu, nelle quali ora rientrano anche i ciechi assoluti. La Carta Blu può essere richiesta da persone con disabilità residenti in Italia e titolari dell’indennità di accompagnamento, di cui alla legge 18/1980 e successive modifiche e integrazioni, in particolare della legge 508/1988. La Carta viene rilasciata dalle biglietterie di Trenitalia. Per dimostrare di rientrare nelle categorie che possono usufruire della Carta Blu, è necessario consegnare:</w:t>
      </w:r>
    </w:p>
    <w:p w:rsidR="0096411F" w:rsidRPr="00BD349C" w:rsidRDefault="0096411F" w:rsidP="00BD349C">
      <w:pPr>
        <w:pStyle w:val="Paragrafoelenco"/>
        <w:numPr>
          <w:ilvl w:val="0"/>
          <w:numId w:val="14"/>
        </w:numPr>
        <w:spacing w:line="360" w:lineRule="auto"/>
        <w:jc w:val="both"/>
      </w:pPr>
      <w:r w:rsidRPr="00BD349C">
        <w:rPr>
          <w:szCs w:val="36"/>
          <w:vertAlign w:val="subscript"/>
        </w:rPr>
        <w:lastRenderedPageBreak/>
        <w:t>copia fotostatica del certificato rilasciato, dalle competenti Commissioni Mediche ASL o del verbale di accertamento di invalidità civile inviato dall’INPS, attestante il riconoscimento della persona a rientrare nelle categorie di cui all’art 1 della legge 18/80 e successive modifiche e integrazioni, in particolare della Legge n. 508/1988, o altra idonea certificazione attestante tale titolarità;</w:t>
      </w:r>
    </w:p>
    <w:p w:rsidR="0096411F" w:rsidRPr="00BD349C" w:rsidRDefault="0096411F" w:rsidP="00BD349C">
      <w:pPr>
        <w:pStyle w:val="Paragrafoelenco"/>
        <w:numPr>
          <w:ilvl w:val="0"/>
          <w:numId w:val="14"/>
        </w:numPr>
        <w:spacing w:line="360" w:lineRule="auto"/>
        <w:jc w:val="both"/>
      </w:pPr>
      <w:r w:rsidRPr="00BD349C">
        <w:rPr>
          <w:szCs w:val="36"/>
          <w:vertAlign w:val="subscript"/>
        </w:rPr>
        <w:t>copia fotostatica del documento di identità personale;</w:t>
      </w:r>
    </w:p>
    <w:p w:rsidR="0096411F" w:rsidRPr="00BD349C" w:rsidRDefault="0096411F" w:rsidP="00BD349C">
      <w:pPr>
        <w:pStyle w:val="Paragrafoelenco"/>
        <w:numPr>
          <w:ilvl w:val="0"/>
          <w:numId w:val="14"/>
        </w:numPr>
        <w:spacing w:line="360" w:lineRule="auto"/>
        <w:jc w:val="both"/>
      </w:pPr>
      <w:r w:rsidRPr="00BD349C">
        <w:rPr>
          <w:szCs w:val="36"/>
          <w:vertAlign w:val="subscript"/>
        </w:rPr>
        <w:t xml:space="preserve">Modulo “Carta Blu” debitamente compilato e sottoscritto dal richiedente in conformità alla normativa in materia di protezione dei dati personali di cui al Regolamento UE 2016/679 e al Decreto legislativo 30 Giugno 2003 </w:t>
      </w:r>
      <w:proofErr w:type="spellStart"/>
      <w:r w:rsidRPr="00BD349C">
        <w:rPr>
          <w:szCs w:val="36"/>
          <w:vertAlign w:val="subscript"/>
        </w:rPr>
        <w:t>n°</w:t>
      </w:r>
      <w:proofErr w:type="spellEnd"/>
      <w:r w:rsidRPr="00BD349C">
        <w:rPr>
          <w:szCs w:val="36"/>
          <w:vertAlign w:val="subscript"/>
        </w:rPr>
        <w:t xml:space="preserve"> 196, come modificato dal Decreto legislativo 101/2018.</w:t>
      </w:r>
    </w:p>
    <w:p w:rsidR="0096411F" w:rsidRPr="00BD349C" w:rsidRDefault="0096411F" w:rsidP="00BD349C">
      <w:pPr>
        <w:spacing w:line="360" w:lineRule="auto"/>
        <w:jc w:val="both"/>
      </w:pPr>
      <w:r w:rsidRPr="00BD349C">
        <w:rPr>
          <w:szCs w:val="36"/>
          <w:vertAlign w:val="subscript"/>
        </w:rPr>
        <w:t>Per maggiori informazioni è possibile visitare il sito di Trenitalia alla sezione La guida del viaggiatore.</w:t>
      </w:r>
    </w:p>
    <w:p w:rsidR="0096411F" w:rsidRPr="00BD349C" w:rsidRDefault="0096411F" w:rsidP="00BD349C">
      <w:pPr>
        <w:spacing w:line="360" w:lineRule="auto"/>
        <w:jc w:val="both"/>
      </w:pPr>
      <w:r w:rsidRPr="00BD349C">
        <w:rPr>
          <w:szCs w:val="36"/>
          <w:vertAlign w:val="subscript"/>
        </w:rPr>
        <w:t xml:space="preserve">La Carta Blu è gratuita e valida cinque anni. Consente di far viaggiare gratuitamente l’accompagnatore. Per i viaggi sui treni Intercity, Intercity Notte, </w:t>
      </w:r>
      <w:proofErr w:type="spellStart"/>
      <w:r w:rsidRPr="00BD349C">
        <w:rPr>
          <w:szCs w:val="36"/>
          <w:vertAlign w:val="subscript"/>
        </w:rPr>
        <w:t>Frecciabianca</w:t>
      </w:r>
      <w:proofErr w:type="spellEnd"/>
      <w:r w:rsidRPr="00BD349C">
        <w:rPr>
          <w:szCs w:val="36"/>
          <w:vertAlign w:val="subscript"/>
        </w:rPr>
        <w:t xml:space="preserve">, </w:t>
      </w:r>
      <w:proofErr w:type="spellStart"/>
      <w:r w:rsidRPr="00BD349C">
        <w:rPr>
          <w:szCs w:val="36"/>
          <w:vertAlign w:val="subscript"/>
        </w:rPr>
        <w:t>Frecciargento</w:t>
      </w:r>
      <w:proofErr w:type="spellEnd"/>
      <w:r w:rsidRPr="00BD349C">
        <w:rPr>
          <w:szCs w:val="36"/>
          <w:vertAlign w:val="subscript"/>
        </w:rPr>
        <w:t xml:space="preserve"> e </w:t>
      </w:r>
      <w:proofErr w:type="spellStart"/>
      <w:r w:rsidRPr="00BD349C">
        <w:rPr>
          <w:szCs w:val="36"/>
          <w:vertAlign w:val="subscript"/>
        </w:rPr>
        <w:t>Frecciarossa</w:t>
      </w:r>
      <w:proofErr w:type="spellEnd"/>
      <w:r w:rsidRPr="00BD349C">
        <w:rPr>
          <w:szCs w:val="36"/>
          <w:vertAlign w:val="subscript"/>
        </w:rPr>
        <w:t>, in 1^ e in 2^ classe, nei livelli di servizio Business, Premium e Standard e nei servizi cuccetta o vagone letto, viene rilasciato un unico biglietto Base al prezzo intero, valido per il titolare e il suo accompagnatore.</w:t>
      </w:r>
    </w:p>
    <w:p w:rsidR="0096411F" w:rsidRPr="00BD349C" w:rsidRDefault="0096411F" w:rsidP="00BD349C">
      <w:pPr>
        <w:spacing w:line="360" w:lineRule="auto"/>
        <w:jc w:val="both"/>
      </w:pPr>
      <w:r w:rsidRPr="00BD349C">
        <w:rPr>
          <w:szCs w:val="36"/>
          <w:vertAlign w:val="subscript"/>
        </w:rPr>
        <w:t xml:space="preserve">Nel caso di treni regionali viene rilasciato un unico biglietto a prezzo intero a tariffa regionale o tariffa regionale con applicazione </w:t>
      </w:r>
      <w:proofErr w:type="spellStart"/>
      <w:r w:rsidRPr="00BD349C">
        <w:rPr>
          <w:szCs w:val="36"/>
          <w:vertAlign w:val="subscript"/>
        </w:rPr>
        <w:t>sovraregionale</w:t>
      </w:r>
      <w:proofErr w:type="spellEnd"/>
      <w:r w:rsidRPr="00BD349C">
        <w:rPr>
          <w:szCs w:val="36"/>
          <w:vertAlign w:val="subscript"/>
        </w:rPr>
        <w:t>, valido per due persone.</w:t>
      </w:r>
      <w:r w:rsidRPr="00BD349C">
        <w:rPr>
          <w:szCs w:val="36"/>
          <w:vertAlign w:val="subscript"/>
        </w:rPr>
        <w:br/>
        <w:t xml:space="preserve">Sono esclusi dalle riduzioni il livello di servizio Executive e le vetture </w:t>
      </w:r>
      <w:proofErr w:type="spellStart"/>
      <w:r w:rsidRPr="00BD349C">
        <w:rPr>
          <w:szCs w:val="36"/>
          <w:vertAlign w:val="subscript"/>
        </w:rPr>
        <w:t>Excelsior</w:t>
      </w:r>
      <w:proofErr w:type="spellEnd"/>
      <w:r w:rsidRPr="00BD349C">
        <w:rPr>
          <w:szCs w:val="36"/>
          <w:vertAlign w:val="subscript"/>
        </w:rPr>
        <w:t>.</w:t>
      </w:r>
    </w:p>
    <w:p w:rsidR="0096411F" w:rsidRPr="00BD349C" w:rsidRDefault="0096411F" w:rsidP="00BD349C">
      <w:pPr>
        <w:spacing w:line="360" w:lineRule="auto"/>
        <w:jc w:val="both"/>
        <w:rPr>
          <w:szCs w:val="36"/>
          <w:vertAlign w:val="subscript"/>
        </w:rPr>
      </w:pPr>
      <w:r w:rsidRPr="00BD349C">
        <w:rPr>
          <w:szCs w:val="36"/>
          <w:vertAlign w:val="subscript"/>
        </w:rPr>
        <w:t>Per i viaggi sui treni nazionali, se il titolare della Carta Blu è un bambino (fino a 15 anni non compiuti), il biglietto viene emesso con lo sconto del 50% e l’accompagnatore – che deve essere maggiorenne - viaggia sempre gratuitamente.</w:t>
      </w:r>
    </w:p>
    <w:p w:rsidR="0096411F" w:rsidRPr="00BD349C" w:rsidRDefault="00BD349C" w:rsidP="00BD349C">
      <w:pPr>
        <w:spacing w:line="360" w:lineRule="auto"/>
        <w:jc w:val="both"/>
      </w:pPr>
      <w:r w:rsidRPr="00BD349C">
        <w:tab/>
        <w:t>Per ulteriori informazioni è possibile consultare gli uffici sezionali e i presidi territoriali UICI.</w:t>
      </w:r>
    </w:p>
    <w:p w:rsidR="00BD349C" w:rsidRPr="00BD349C" w:rsidRDefault="00BD349C" w:rsidP="00BD349C">
      <w:pPr>
        <w:spacing w:line="360" w:lineRule="auto"/>
        <w:jc w:val="both"/>
      </w:pPr>
    </w:p>
    <w:p w:rsidR="0096411F" w:rsidRPr="00BD349C" w:rsidRDefault="0096411F" w:rsidP="00BD349C">
      <w:pPr>
        <w:jc w:val="both"/>
      </w:pPr>
    </w:p>
    <w:p w:rsidR="00BD349C" w:rsidRPr="00BD349C" w:rsidRDefault="00BD349C" w:rsidP="00BD349C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BD349C">
        <w:rPr>
          <w:rFonts w:cs="Arial"/>
          <w:szCs w:val="20"/>
        </w:rPr>
        <w:t xml:space="preserve">Per leggere tutte le news è possibile consultare il sito internet sezionale </w:t>
      </w:r>
      <w:hyperlink r:id="rId10" w:history="1">
        <w:r w:rsidRPr="00BD349C">
          <w:rPr>
            <w:rStyle w:val="Collegamentoipertestuale"/>
            <w:rFonts w:cs="Arial"/>
            <w:szCs w:val="20"/>
          </w:rPr>
          <w:t>www.uicinapoli.it</w:t>
        </w:r>
      </w:hyperlink>
    </w:p>
    <w:p w:rsidR="00BD349C" w:rsidRPr="00BD349C" w:rsidRDefault="00BD349C" w:rsidP="00BD349C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BD349C" w:rsidRPr="00BD349C" w:rsidRDefault="00BD349C" w:rsidP="00BD349C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  <w:r w:rsidRPr="00BD349C">
        <w:rPr>
          <w:rFonts w:cs="Arial"/>
        </w:rPr>
        <w:t xml:space="preserve">Ci vediamo alla prossima news </w:t>
      </w:r>
      <w:proofErr w:type="spellStart"/>
      <w:r w:rsidRPr="00BD349C">
        <w:rPr>
          <w:rFonts w:cs="Arial"/>
        </w:rPr>
        <w:t>letter</w:t>
      </w:r>
      <w:proofErr w:type="spellEnd"/>
    </w:p>
    <w:p w:rsidR="00BD349C" w:rsidRPr="00BD349C" w:rsidRDefault="00BD349C" w:rsidP="00BD349C">
      <w:pPr>
        <w:pStyle w:val="Paragrafoelenco"/>
        <w:ind w:left="1068"/>
        <w:jc w:val="both"/>
      </w:pPr>
    </w:p>
    <w:p w:rsidR="00BD349C" w:rsidRPr="00BD349C" w:rsidRDefault="00BD349C" w:rsidP="00BD349C">
      <w:pPr>
        <w:pStyle w:val="Paragrafoelenco"/>
        <w:ind w:left="1068"/>
        <w:jc w:val="both"/>
      </w:pPr>
      <w:r w:rsidRPr="00BD349C">
        <w:t xml:space="preserve">Unione Italiana dei Ciechi e degli Ipovedenti, Sezione di Napoli, via S. Giuseppe dei Nudi n. 80, 80135, Napoli – tel. 081/5498834 , fax 081/5497353 , e-mail </w:t>
      </w:r>
      <w:hyperlink r:id="rId11" w:history="1">
        <w:r w:rsidRPr="00BD349C">
          <w:rPr>
            <w:rStyle w:val="Collegamentoipertestuale"/>
          </w:rPr>
          <w:t>uicna@uiciechi.it</w:t>
        </w:r>
      </w:hyperlink>
      <w:r w:rsidRPr="00BD349C">
        <w:t xml:space="preserve"> – pec </w:t>
      </w:r>
      <w:hyperlink r:id="rId12" w:history="1">
        <w:r w:rsidRPr="00BD349C">
          <w:rPr>
            <w:rStyle w:val="Collegamentoipertestuale"/>
          </w:rPr>
          <w:t>uicnapoli@pcert.postecert.it</w:t>
        </w:r>
      </w:hyperlink>
    </w:p>
    <w:p w:rsidR="00BD349C" w:rsidRPr="00BD349C" w:rsidRDefault="00BD349C" w:rsidP="00BD349C">
      <w:pPr>
        <w:pStyle w:val="Paragrafoelenco"/>
        <w:tabs>
          <w:tab w:val="left" w:pos="1860"/>
        </w:tabs>
        <w:ind w:left="1080"/>
        <w:jc w:val="both"/>
      </w:pPr>
    </w:p>
    <w:p w:rsidR="00BD349C" w:rsidRPr="00BD349C" w:rsidRDefault="00BD349C" w:rsidP="00BD349C">
      <w:pPr>
        <w:jc w:val="both"/>
      </w:pPr>
    </w:p>
    <w:p w:rsidR="0096411F" w:rsidRPr="00BD349C" w:rsidRDefault="0096411F" w:rsidP="00BD349C">
      <w:pPr>
        <w:jc w:val="both"/>
      </w:pPr>
    </w:p>
    <w:sectPr w:rsidR="0096411F" w:rsidRPr="00BD349C" w:rsidSect="00AC7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E8" w:rsidRDefault="00181AE8" w:rsidP="00BB10F7">
      <w:r>
        <w:separator/>
      </w:r>
    </w:p>
  </w:endnote>
  <w:endnote w:type="continuationSeparator" w:id="0">
    <w:p w:rsidR="00181AE8" w:rsidRDefault="00181AE8" w:rsidP="00B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E8" w:rsidRDefault="00181AE8" w:rsidP="00BB10F7">
      <w:r>
        <w:separator/>
      </w:r>
    </w:p>
  </w:footnote>
  <w:footnote w:type="continuationSeparator" w:id="0">
    <w:p w:rsidR="00181AE8" w:rsidRDefault="00181AE8" w:rsidP="00B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C0"/>
    <w:multiLevelType w:val="hybridMultilevel"/>
    <w:tmpl w:val="D56C15D4"/>
    <w:lvl w:ilvl="0" w:tplc="5ABA07F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1266B"/>
    <w:multiLevelType w:val="hybridMultilevel"/>
    <w:tmpl w:val="0F826098"/>
    <w:lvl w:ilvl="0" w:tplc="D716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F85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7743A"/>
    <w:multiLevelType w:val="hybridMultilevel"/>
    <w:tmpl w:val="49B87B4E"/>
    <w:lvl w:ilvl="0" w:tplc="CB0897D4">
      <w:start w:val="7"/>
      <w:numFmt w:val="decimal"/>
      <w:lvlText w:val="%1-"/>
      <w:lvlJc w:val="left"/>
      <w:pPr>
        <w:ind w:left="2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F66420E"/>
    <w:multiLevelType w:val="hybridMultilevel"/>
    <w:tmpl w:val="58260ED4"/>
    <w:lvl w:ilvl="0" w:tplc="32D0C10A">
      <w:start w:val="3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B981154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21A5C"/>
    <w:multiLevelType w:val="hybridMultilevel"/>
    <w:tmpl w:val="AD448F88"/>
    <w:lvl w:ilvl="0" w:tplc="9000CA48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636B1"/>
    <w:multiLevelType w:val="hybridMultilevel"/>
    <w:tmpl w:val="C672B0DA"/>
    <w:lvl w:ilvl="0" w:tplc="33F0E6D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B182578"/>
    <w:multiLevelType w:val="hybridMultilevel"/>
    <w:tmpl w:val="6C22C042"/>
    <w:lvl w:ilvl="0" w:tplc="984E5A9C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55340"/>
    <w:multiLevelType w:val="hybridMultilevel"/>
    <w:tmpl w:val="B48C07BA"/>
    <w:lvl w:ilvl="0" w:tplc="5D308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054ED"/>
    <w:multiLevelType w:val="hybridMultilevel"/>
    <w:tmpl w:val="5448DB28"/>
    <w:lvl w:ilvl="0" w:tplc="24C2ACB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03658"/>
    <w:multiLevelType w:val="hybridMultilevel"/>
    <w:tmpl w:val="C9460C3C"/>
    <w:lvl w:ilvl="0" w:tplc="0FD235E4">
      <w:start w:val="5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629CD"/>
    <w:multiLevelType w:val="hybridMultilevel"/>
    <w:tmpl w:val="63F401CA"/>
    <w:lvl w:ilvl="0" w:tplc="583A33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7"/>
    <w:rsid w:val="0003577E"/>
    <w:rsid w:val="00040EF3"/>
    <w:rsid w:val="00044F3B"/>
    <w:rsid w:val="00064FA3"/>
    <w:rsid w:val="00077B49"/>
    <w:rsid w:val="0008545B"/>
    <w:rsid w:val="00087BA4"/>
    <w:rsid w:val="00091109"/>
    <w:rsid w:val="000945D3"/>
    <w:rsid w:val="0009605F"/>
    <w:rsid w:val="00123EB1"/>
    <w:rsid w:val="001319E7"/>
    <w:rsid w:val="00164F82"/>
    <w:rsid w:val="00165C51"/>
    <w:rsid w:val="00167F21"/>
    <w:rsid w:val="00181AE8"/>
    <w:rsid w:val="0019053B"/>
    <w:rsid w:val="0019472F"/>
    <w:rsid w:val="00195123"/>
    <w:rsid w:val="001D3F37"/>
    <w:rsid w:val="001D6E72"/>
    <w:rsid w:val="001E6A90"/>
    <w:rsid w:val="001F16EF"/>
    <w:rsid w:val="001F432C"/>
    <w:rsid w:val="00200076"/>
    <w:rsid w:val="00201062"/>
    <w:rsid w:val="00206175"/>
    <w:rsid w:val="00236904"/>
    <w:rsid w:val="00245B9D"/>
    <w:rsid w:val="00246C42"/>
    <w:rsid w:val="00274955"/>
    <w:rsid w:val="0027548B"/>
    <w:rsid w:val="00276A51"/>
    <w:rsid w:val="002B504F"/>
    <w:rsid w:val="002C22DA"/>
    <w:rsid w:val="00323BE2"/>
    <w:rsid w:val="00326BF8"/>
    <w:rsid w:val="00342CA5"/>
    <w:rsid w:val="003527D3"/>
    <w:rsid w:val="00353442"/>
    <w:rsid w:val="00355DC3"/>
    <w:rsid w:val="00367CC1"/>
    <w:rsid w:val="00374CB3"/>
    <w:rsid w:val="0038136D"/>
    <w:rsid w:val="00391DA6"/>
    <w:rsid w:val="003929F2"/>
    <w:rsid w:val="00397BC2"/>
    <w:rsid w:val="003A44CB"/>
    <w:rsid w:val="003A4FF5"/>
    <w:rsid w:val="003A5B2B"/>
    <w:rsid w:val="003B1993"/>
    <w:rsid w:val="003C2C5F"/>
    <w:rsid w:val="003F1C99"/>
    <w:rsid w:val="003F463F"/>
    <w:rsid w:val="0040476B"/>
    <w:rsid w:val="00416C72"/>
    <w:rsid w:val="00453F2A"/>
    <w:rsid w:val="00485520"/>
    <w:rsid w:val="004A3ADE"/>
    <w:rsid w:val="004C5291"/>
    <w:rsid w:val="004F2BBB"/>
    <w:rsid w:val="00521099"/>
    <w:rsid w:val="00521BEC"/>
    <w:rsid w:val="0052437F"/>
    <w:rsid w:val="00525540"/>
    <w:rsid w:val="005753AC"/>
    <w:rsid w:val="00580A05"/>
    <w:rsid w:val="00586E26"/>
    <w:rsid w:val="005A2E08"/>
    <w:rsid w:val="005A4B0C"/>
    <w:rsid w:val="005B47D0"/>
    <w:rsid w:val="005C44FF"/>
    <w:rsid w:val="005D339E"/>
    <w:rsid w:val="005E0B43"/>
    <w:rsid w:val="005E6C65"/>
    <w:rsid w:val="00602CBD"/>
    <w:rsid w:val="00634948"/>
    <w:rsid w:val="00651F9D"/>
    <w:rsid w:val="00653C0D"/>
    <w:rsid w:val="006561EB"/>
    <w:rsid w:val="00670855"/>
    <w:rsid w:val="006745E7"/>
    <w:rsid w:val="006768E8"/>
    <w:rsid w:val="00677C66"/>
    <w:rsid w:val="00691E1B"/>
    <w:rsid w:val="006A0442"/>
    <w:rsid w:val="006A39AF"/>
    <w:rsid w:val="006A44B4"/>
    <w:rsid w:val="006A61D0"/>
    <w:rsid w:val="006C19B9"/>
    <w:rsid w:val="006C752E"/>
    <w:rsid w:val="006F08FE"/>
    <w:rsid w:val="007001B3"/>
    <w:rsid w:val="0070336C"/>
    <w:rsid w:val="007303E4"/>
    <w:rsid w:val="0073357D"/>
    <w:rsid w:val="00751B2B"/>
    <w:rsid w:val="00757C43"/>
    <w:rsid w:val="007848B4"/>
    <w:rsid w:val="00784F45"/>
    <w:rsid w:val="00792623"/>
    <w:rsid w:val="007A046D"/>
    <w:rsid w:val="007A55E4"/>
    <w:rsid w:val="007B25AA"/>
    <w:rsid w:val="007B2986"/>
    <w:rsid w:val="007B6670"/>
    <w:rsid w:val="007D439E"/>
    <w:rsid w:val="007E13DC"/>
    <w:rsid w:val="007E6A05"/>
    <w:rsid w:val="0082513A"/>
    <w:rsid w:val="008303BC"/>
    <w:rsid w:val="008516AF"/>
    <w:rsid w:val="008656DA"/>
    <w:rsid w:val="008838E7"/>
    <w:rsid w:val="0089011D"/>
    <w:rsid w:val="00893243"/>
    <w:rsid w:val="00894F92"/>
    <w:rsid w:val="00897105"/>
    <w:rsid w:val="008B32B6"/>
    <w:rsid w:val="008C7409"/>
    <w:rsid w:val="00906AF2"/>
    <w:rsid w:val="00925241"/>
    <w:rsid w:val="00927F36"/>
    <w:rsid w:val="009411F5"/>
    <w:rsid w:val="00953B07"/>
    <w:rsid w:val="0096411F"/>
    <w:rsid w:val="00967694"/>
    <w:rsid w:val="00982E21"/>
    <w:rsid w:val="0098444B"/>
    <w:rsid w:val="009878F5"/>
    <w:rsid w:val="00993104"/>
    <w:rsid w:val="009B3FF3"/>
    <w:rsid w:val="009C1B12"/>
    <w:rsid w:val="00A01304"/>
    <w:rsid w:val="00A04656"/>
    <w:rsid w:val="00A31A7D"/>
    <w:rsid w:val="00A45525"/>
    <w:rsid w:val="00A53A61"/>
    <w:rsid w:val="00A638D4"/>
    <w:rsid w:val="00A7524A"/>
    <w:rsid w:val="00A76A82"/>
    <w:rsid w:val="00AB3848"/>
    <w:rsid w:val="00AC7403"/>
    <w:rsid w:val="00AC74A7"/>
    <w:rsid w:val="00AE3073"/>
    <w:rsid w:val="00AE4592"/>
    <w:rsid w:val="00B36679"/>
    <w:rsid w:val="00B63C76"/>
    <w:rsid w:val="00B73F04"/>
    <w:rsid w:val="00B75DA4"/>
    <w:rsid w:val="00B936B2"/>
    <w:rsid w:val="00BB10F7"/>
    <w:rsid w:val="00BB38FF"/>
    <w:rsid w:val="00BC46B4"/>
    <w:rsid w:val="00BC6D62"/>
    <w:rsid w:val="00BD1069"/>
    <w:rsid w:val="00BD263B"/>
    <w:rsid w:val="00BD27E2"/>
    <w:rsid w:val="00BD349C"/>
    <w:rsid w:val="00BE2F8E"/>
    <w:rsid w:val="00BF34FE"/>
    <w:rsid w:val="00BF3F0C"/>
    <w:rsid w:val="00C06B33"/>
    <w:rsid w:val="00C1186C"/>
    <w:rsid w:val="00C346A0"/>
    <w:rsid w:val="00C64902"/>
    <w:rsid w:val="00C67B02"/>
    <w:rsid w:val="00C82952"/>
    <w:rsid w:val="00C87945"/>
    <w:rsid w:val="00CA288A"/>
    <w:rsid w:val="00CD1E04"/>
    <w:rsid w:val="00CE71E2"/>
    <w:rsid w:val="00D027C5"/>
    <w:rsid w:val="00D07880"/>
    <w:rsid w:val="00D07B26"/>
    <w:rsid w:val="00D1090E"/>
    <w:rsid w:val="00D135AD"/>
    <w:rsid w:val="00D14295"/>
    <w:rsid w:val="00D23F9B"/>
    <w:rsid w:val="00D35AD8"/>
    <w:rsid w:val="00D4703E"/>
    <w:rsid w:val="00D824C8"/>
    <w:rsid w:val="00D964F1"/>
    <w:rsid w:val="00DB2FB3"/>
    <w:rsid w:val="00DB386E"/>
    <w:rsid w:val="00DB5367"/>
    <w:rsid w:val="00DC1A13"/>
    <w:rsid w:val="00E0441E"/>
    <w:rsid w:val="00E36780"/>
    <w:rsid w:val="00E44A82"/>
    <w:rsid w:val="00E60664"/>
    <w:rsid w:val="00E67184"/>
    <w:rsid w:val="00E77012"/>
    <w:rsid w:val="00E91312"/>
    <w:rsid w:val="00EA6BAE"/>
    <w:rsid w:val="00ED1642"/>
    <w:rsid w:val="00ED3BB2"/>
    <w:rsid w:val="00EE0AE5"/>
    <w:rsid w:val="00EE10A2"/>
    <w:rsid w:val="00EE1450"/>
    <w:rsid w:val="00F36A4B"/>
    <w:rsid w:val="00F46BDE"/>
    <w:rsid w:val="00F46E68"/>
    <w:rsid w:val="00F83E20"/>
    <w:rsid w:val="00FA3D8C"/>
    <w:rsid w:val="00FC6ED1"/>
    <w:rsid w:val="00FD0AE4"/>
    <w:rsid w:val="00FD48E7"/>
    <w:rsid w:val="00FD72F9"/>
    <w:rsid w:val="00FE2AEF"/>
    <w:rsid w:val="00FE5987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02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4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80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d.gov.it/it/piattaforme/spi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crizioni.alboweb.net" TargetMode="External"/><Relationship Id="rId12" Type="http://schemas.openxmlformats.org/officeDocument/2006/relationships/hyperlink" Target="mailto:uicnapoli@pcert.postecert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cna@uiciech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www.uicinapol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elgoilserviziocivile.gov.i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mariomirabile@alice.it</cp:lastModifiedBy>
  <cp:revision>5</cp:revision>
  <dcterms:created xsi:type="dcterms:W3CDTF">2019-10-03T20:52:00Z</dcterms:created>
  <dcterms:modified xsi:type="dcterms:W3CDTF">2019-10-03T21:17:00Z</dcterms:modified>
</cp:coreProperties>
</file>