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877021">
        <w:rPr>
          <w:rFonts w:ascii="EasyReading" w:hAnsi="EasyReading"/>
          <w:sz w:val="24"/>
          <w:szCs w:val="24"/>
        </w:rPr>
        <w:t>12</w:t>
      </w:r>
      <w:r w:rsidR="00662A04">
        <w:rPr>
          <w:rFonts w:ascii="EasyReading" w:hAnsi="EasyReading"/>
          <w:sz w:val="24"/>
          <w:szCs w:val="24"/>
        </w:rPr>
        <w:t xml:space="preserve"> LU</w:t>
      </w:r>
      <w:r w:rsidR="00F9206B">
        <w:rPr>
          <w:rFonts w:ascii="EasyReading" w:hAnsi="EasyReading"/>
          <w:sz w:val="24"/>
          <w:szCs w:val="24"/>
        </w:rPr>
        <w:t>GLIO 2019</w:t>
      </w:r>
    </w:p>
    <w:p w:rsidR="00EE32D3" w:rsidRPr="00EE32D3" w:rsidRDefault="00EE32D3" w:rsidP="00EE32D3">
      <w:pPr>
        <w:spacing w:after="0" w:line="240" w:lineRule="auto"/>
        <w:jc w:val="both"/>
        <w:rPr>
          <w:rFonts w:ascii="EasyReading" w:hAnsi="EasyReading"/>
          <w:sz w:val="24"/>
          <w:szCs w:val="24"/>
        </w:rPr>
      </w:pPr>
    </w:p>
    <w:p w:rsidR="00955FC0" w:rsidRDefault="00955FC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Riunione Consiglio Provinciale UICI Torino</w:t>
      </w:r>
    </w:p>
    <w:p w:rsidR="002B58CE" w:rsidRDefault="002B58CE"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Carta Blu Trenitalia per i ciechi assoluti</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 autunno nuovo corso per centralinisti</w:t>
      </w:r>
    </w:p>
    <w:p w:rsidR="00890B67" w:rsidRDefault="00890B67" w:rsidP="00890B6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Convenzione UICI-Grimaldi Lines</w:t>
      </w:r>
    </w:p>
    <w:p w:rsidR="003837A3" w:rsidRDefault="003837A3" w:rsidP="00890B6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Accompagnamenti UNIVoC</w:t>
      </w:r>
    </w:p>
    <w:p w:rsidR="007F314B" w:rsidRDefault="00A37F97" w:rsidP="007F314B">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7F314B" w:rsidRDefault="00A37F97" w:rsidP="007F314B">
      <w:pPr>
        <w:pStyle w:val="Paragrafoelenco"/>
        <w:numPr>
          <w:ilvl w:val="0"/>
          <w:numId w:val="1"/>
        </w:numPr>
        <w:spacing w:after="0" w:line="240" w:lineRule="auto"/>
        <w:jc w:val="both"/>
        <w:rPr>
          <w:rFonts w:ascii="EasyReading" w:hAnsi="EasyReading"/>
          <w:sz w:val="24"/>
          <w:szCs w:val="24"/>
        </w:rPr>
      </w:pPr>
      <w:r w:rsidRPr="007F314B">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37353B" w:rsidRDefault="0037353B" w:rsidP="0037353B">
      <w:pPr>
        <w:spacing w:after="0" w:line="240" w:lineRule="auto"/>
        <w:jc w:val="both"/>
        <w:rPr>
          <w:rFonts w:ascii="EasyReading" w:hAnsi="EasyReading"/>
          <w:iCs/>
          <w:sz w:val="24"/>
          <w:szCs w:val="24"/>
        </w:rPr>
      </w:pPr>
    </w:p>
    <w:p w:rsidR="0084491D" w:rsidRPr="00E92D6F" w:rsidRDefault="0084491D" w:rsidP="0084491D">
      <w:pPr>
        <w:spacing w:after="0" w:line="240" w:lineRule="auto"/>
        <w:jc w:val="center"/>
        <w:rPr>
          <w:rFonts w:ascii="EasyReading" w:hAnsi="EasyReading"/>
          <w:b/>
          <w:iCs/>
          <w:sz w:val="24"/>
          <w:szCs w:val="24"/>
        </w:rPr>
      </w:pPr>
      <w:r w:rsidRPr="00E92D6F">
        <w:rPr>
          <w:rFonts w:ascii="EasyReading" w:hAnsi="EasyReading"/>
          <w:b/>
          <w:iCs/>
          <w:sz w:val="24"/>
          <w:szCs w:val="24"/>
        </w:rPr>
        <w:t>Riunione Consiglio Provinciale UICI Torino</w:t>
      </w:r>
    </w:p>
    <w:p w:rsidR="0084491D" w:rsidRPr="00CB71F5" w:rsidRDefault="0084491D" w:rsidP="0084491D">
      <w:pPr>
        <w:spacing w:after="0" w:line="240" w:lineRule="auto"/>
        <w:jc w:val="both"/>
        <w:rPr>
          <w:rFonts w:ascii="EasyReading" w:hAnsi="EasyReading"/>
          <w:iCs/>
          <w:sz w:val="24"/>
          <w:szCs w:val="24"/>
        </w:rPr>
      </w:pPr>
      <w:r>
        <w:rPr>
          <w:rFonts w:ascii="EasyReading" w:hAnsi="EasyReading"/>
          <w:iCs/>
          <w:sz w:val="24"/>
          <w:szCs w:val="24"/>
        </w:rPr>
        <w:t>Venerdì 1</w:t>
      </w:r>
      <w:bookmarkStart w:id="0" w:name="_GoBack"/>
      <w:bookmarkEnd w:id="0"/>
      <w:r>
        <w:rPr>
          <w:rFonts w:ascii="EasyReading" w:hAnsi="EasyReading"/>
          <w:iCs/>
          <w:sz w:val="24"/>
          <w:szCs w:val="24"/>
        </w:rPr>
        <w:t>9 luglio</w:t>
      </w:r>
      <w:r w:rsidRPr="00CB71F5">
        <w:rPr>
          <w:rFonts w:ascii="EasyReading" w:hAnsi="EasyReading"/>
          <w:iCs/>
          <w:sz w:val="24"/>
          <w:szCs w:val="24"/>
        </w:rPr>
        <w:t>, a partire dalle 16, presso i locali di corso Vittorio Emanuele 63, si riunisce il Co</w:t>
      </w:r>
      <w:r>
        <w:rPr>
          <w:rFonts w:ascii="EasyReading" w:hAnsi="EasyReading"/>
          <w:iCs/>
          <w:sz w:val="24"/>
          <w:szCs w:val="24"/>
        </w:rPr>
        <w:t>nsiglio Provinciale UICI Torino con il seguente ordine del giorno:</w:t>
      </w:r>
    </w:p>
    <w:p w:rsidR="002014B4" w:rsidRPr="002014B4" w:rsidRDefault="002014B4" w:rsidP="002014B4">
      <w:pPr>
        <w:spacing w:after="0" w:line="240" w:lineRule="auto"/>
        <w:jc w:val="both"/>
        <w:rPr>
          <w:rFonts w:ascii="EasyReading" w:hAnsi="EasyReading"/>
          <w:iCs/>
          <w:sz w:val="24"/>
          <w:szCs w:val="24"/>
        </w:rPr>
      </w:pP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1 - Lett</w:t>
      </w:r>
      <w:r w:rsidR="001C7F9C">
        <w:rPr>
          <w:rFonts w:ascii="EasyReading" w:hAnsi="EasyReading"/>
          <w:iCs/>
          <w:sz w:val="24"/>
          <w:szCs w:val="24"/>
        </w:rPr>
        <w:t xml:space="preserve">ura ed approvazione dei verbali delle riunioni </w:t>
      </w:r>
      <w:r w:rsidRPr="002014B4">
        <w:rPr>
          <w:rFonts w:ascii="EasyReading" w:hAnsi="EasyReading"/>
          <w:iCs/>
          <w:sz w:val="24"/>
          <w:szCs w:val="24"/>
        </w:rPr>
        <w:t>precedenti;</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2 - Ratifica delibere del Presidente;</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3 - Ratifica delibere dell’Ufficio di Presidenza;</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4 - Amministrazione;</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5 - Patrimonio;</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6 - Settori, Commissioni e Comitati;</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7 - Organizzazione attività;</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8 - I.Ri.Fo.R. Torino;</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9 - CRV e Rappresentanze;</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10 - Nomina nuovo componente nella FAND Torino;</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11 - Rapporti con enti locali e altre associazioni;</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12 - Personale e collaboratori;</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13 - Comunicazioni del Presidente e dei Consiglieri;</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14 - Iscrizione nuovi soci;</w:t>
      </w:r>
    </w:p>
    <w:p w:rsidR="002014B4" w:rsidRP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15 - Varie ed eventuali.</w:t>
      </w:r>
    </w:p>
    <w:p w:rsidR="002014B4" w:rsidRPr="002014B4" w:rsidRDefault="002014B4" w:rsidP="002014B4">
      <w:pPr>
        <w:spacing w:after="0" w:line="240" w:lineRule="auto"/>
        <w:jc w:val="both"/>
        <w:rPr>
          <w:rFonts w:ascii="EasyReading" w:hAnsi="EasyReading"/>
          <w:iCs/>
          <w:sz w:val="24"/>
          <w:szCs w:val="24"/>
        </w:rPr>
      </w:pPr>
    </w:p>
    <w:p w:rsidR="002014B4" w:rsidRDefault="002014B4" w:rsidP="002014B4">
      <w:pPr>
        <w:spacing w:after="0" w:line="240" w:lineRule="auto"/>
        <w:jc w:val="both"/>
        <w:rPr>
          <w:rFonts w:ascii="EasyReading" w:hAnsi="EasyReading"/>
          <w:iCs/>
          <w:sz w:val="24"/>
          <w:szCs w:val="24"/>
        </w:rPr>
      </w:pPr>
      <w:r w:rsidRPr="002014B4">
        <w:rPr>
          <w:rFonts w:ascii="EasyReading" w:hAnsi="EasyReading"/>
          <w:iCs/>
          <w:sz w:val="24"/>
          <w:szCs w:val="24"/>
        </w:rPr>
        <w:t>Il Consiglio si svolgerà parzialmente a porte chiuse per la trattazione di argomenti personali.</w:t>
      </w:r>
    </w:p>
    <w:p w:rsidR="002014B4" w:rsidRDefault="002014B4" w:rsidP="0037353B">
      <w:pPr>
        <w:spacing w:after="0" w:line="240" w:lineRule="auto"/>
        <w:jc w:val="both"/>
        <w:rPr>
          <w:rFonts w:ascii="EasyReading" w:hAnsi="EasyReading"/>
          <w:iCs/>
          <w:sz w:val="24"/>
          <w:szCs w:val="24"/>
        </w:rPr>
      </w:pPr>
    </w:p>
    <w:p w:rsidR="00C250A0" w:rsidRPr="00C250A0" w:rsidRDefault="00C250A0" w:rsidP="00C250A0">
      <w:pPr>
        <w:spacing w:after="0" w:line="240" w:lineRule="auto"/>
        <w:jc w:val="center"/>
        <w:rPr>
          <w:rFonts w:ascii="EasyReading" w:hAnsi="EasyReading"/>
          <w:b/>
          <w:iCs/>
          <w:sz w:val="24"/>
          <w:szCs w:val="24"/>
        </w:rPr>
      </w:pPr>
      <w:r w:rsidRPr="00C250A0">
        <w:rPr>
          <w:rFonts w:ascii="EasyReading" w:hAnsi="EasyReading"/>
          <w:b/>
          <w:iCs/>
          <w:sz w:val="24"/>
          <w:szCs w:val="24"/>
        </w:rPr>
        <w:t>Carta Blu Trenitalia per i ciechi assoluti</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Grazie all’impegno della nostra Unione, in particolare della Commissione Nazionale Autonomia, le persone con cecità assoluta sono state inserite tra coloro che possono ottenere la Carta Blu di Trenitalia. A partire dallo scorso 21 giugno, infatti, sono state modificate le Condizioni Generali di Trasporto dei passeggeri.</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La Carta Blu è gratuita e valida 5 anni. Rispetto alla Convenzione Speciale III (che invece è prevista per tutti i disabili visivi) la Carta Blu dà diritto a condizioni più vantaggiose. Consente, infatti, di far viaggiare gratuitamente l’accompagnatore. Per i viaggi sui treni Intercity, Intercity Notte, </w:t>
      </w:r>
      <w:proofErr w:type="spellStart"/>
      <w:r w:rsidRPr="00C250A0">
        <w:rPr>
          <w:rFonts w:ascii="EasyReading" w:hAnsi="EasyReading"/>
          <w:iCs/>
          <w:sz w:val="24"/>
          <w:szCs w:val="24"/>
        </w:rPr>
        <w:t>Frecciabianca</w:t>
      </w:r>
      <w:proofErr w:type="spellEnd"/>
      <w:r w:rsidRPr="00C250A0">
        <w:rPr>
          <w:rFonts w:ascii="EasyReading" w:hAnsi="EasyReading"/>
          <w:iCs/>
          <w:sz w:val="24"/>
          <w:szCs w:val="24"/>
        </w:rPr>
        <w:t xml:space="preserve">, </w:t>
      </w:r>
      <w:proofErr w:type="spellStart"/>
      <w:r w:rsidRPr="00C250A0">
        <w:rPr>
          <w:rFonts w:ascii="EasyReading" w:hAnsi="EasyReading"/>
          <w:iCs/>
          <w:sz w:val="24"/>
          <w:szCs w:val="24"/>
        </w:rPr>
        <w:t>Frecciargento</w:t>
      </w:r>
      <w:proofErr w:type="spellEnd"/>
      <w:r w:rsidRPr="00C250A0">
        <w:rPr>
          <w:rFonts w:ascii="EasyReading" w:hAnsi="EasyReading"/>
          <w:iCs/>
          <w:sz w:val="24"/>
          <w:szCs w:val="24"/>
        </w:rPr>
        <w:t xml:space="preserve"> e </w:t>
      </w:r>
      <w:proofErr w:type="spellStart"/>
      <w:r w:rsidRPr="00C250A0">
        <w:rPr>
          <w:rFonts w:ascii="EasyReading" w:hAnsi="EasyReading"/>
          <w:iCs/>
          <w:sz w:val="24"/>
          <w:szCs w:val="24"/>
        </w:rPr>
        <w:t>Frecciarossa</w:t>
      </w:r>
      <w:proofErr w:type="spellEnd"/>
      <w:r w:rsidRPr="00C250A0">
        <w:rPr>
          <w:rFonts w:ascii="EasyReading" w:hAnsi="EasyReading"/>
          <w:iCs/>
          <w:sz w:val="24"/>
          <w:szCs w:val="24"/>
        </w:rPr>
        <w:t>, in 1^ e in 2^ classe, nei livelli di servizio Business, Premium e Standard e nei servizi cuccetta o vagone letto, viene rilasciato un unico biglietto Base al prezzo intero, valido per il titolare e il suo accompagnatore.</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Nel caso di treni regionali viene rilasciato un unico biglietto a prezzo intero a tariffa regionale o tariffa regionale con applicazione sovraregionale, valido per due persone. </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La Carta viene rilasciata esclusivamente dagli Uffici Assistenza o, se non presenti, dalle biglietterie di stazione. Per richiedere la carta blu è necessario presentare copia del verbale attestante l</w:t>
      </w:r>
      <w:r w:rsidR="00F048E5">
        <w:rPr>
          <w:rFonts w:ascii="EasyReading" w:hAnsi="EasyReading"/>
          <w:iCs/>
          <w:sz w:val="24"/>
          <w:szCs w:val="24"/>
        </w:rPr>
        <w:t>a condizione di cecità assoluta,</w:t>
      </w:r>
      <w:r w:rsidRPr="00C250A0">
        <w:rPr>
          <w:rFonts w:ascii="EasyReading" w:hAnsi="EasyReading"/>
          <w:iCs/>
          <w:sz w:val="24"/>
          <w:szCs w:val="24"/>
        </w:rPr>
        <w:t xml:space="preserve"> copia di un documento di identità valido. Inoltre è necessario compilare un apposito modulo. Maggiori informazioni sono disponibili sul sito www.trenitalia.com e sul sito www.uiciechi.it nella sezione Circolari.</w:t>
      </w:r>
    </w:p>
    <w:p w:rsidR="00C250A0" w:rsidRPr="00C250A0" w:rsidRDefault="00C250A0" w:rsidP="00C250A0">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In autunno nuovo corso per centralinisti</w:t>
      </w:r>
    </w:p>
    <w:p w:rsidR="00CF65C9" w:rsidRP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t xml:space="preserve">In autunno, ad </w:t>
      </w:r>
      <w:r w:rsidR="00765344">
        <w:rPr>
          <w:rFonts w:ascii="EasyReading" w:hAnsi="EasyReading"/>
          <w:iCs/>
          <w:sz w:val="24"/>
          <w:szCs w:val="24"/>
        </w:rPr>
        <w:t>Alessandria</w:t>
      </w:r>
      <w:r w:rsidRPr="00CF65C9">
        <w:rPr>
          <w:rFonts w:ascii="EasyReading" w:hAnsi="EasyReading"/>
          <w:iCs/>
          <w:sz w:val="24"/>
          <w:szCs w:val="24"/>
        </w:rPr>
        <w:t>, si svolgerà un nuovo corso per centralinisti con disabilità visiva. Le lezioni inizieranno a partire da</w:t>
      </w:r>
      <w:r w:rsidR="002D02F7">
        <w:rPr>
          <w:rFonts w:ascii="EasyReading" w:hAnsi="EasyReading"/>
          <w:iCs/>
          <w:sz w:val="24"/>
          <w:szCs w:val="24"/>
        </w:rPr>
        <w:t xml:space="preserve"> fine </w:t>
      </w:r>
      <w:r w:rsidR="00141120">
        <w:rPr>
          <w:rFonts w:ascii="EasyReading" w:hAnsi="EasyReading"/>
          <w:iCs/>
          <w:sz w:val="24"/>
          <w:szCs w:val="24"/>
        </w:rPr>
        <w:t>settembre</w:t>
      </w:r>
      <w:r w:rsidRPr="00CF65C9">
        <w:rPr>
          <w:rFonts w:ascii="EasyReading" w:hAnsi="EasyReading"/>
          <w:iCs/>
          <w:sz w:val="24"/>
          <w:szCs w:val="24"/>
        </w:rPr>
        <w:t>. Naturalmente vi comunicheremo tutti i dettagli relativi al programma e alle modalità di iscrizione, non appena verranno resi noti. Fin d’ora però invitiamo gli interessati a segnalare il proprio nominativo, contattando la nostra segreteria al numero 011 53 55 67.</w:t>
      </w:r>
    </w:p>
    <w:p w:rsidR="00CF65C9" w:rsidRPr="00CF65C9" w:rsidRDefault="00CF65C9" w:rsidP="00CF65C9">
      <w:pPr>
        <w:spacing w:after="0" w:line="240" w:lineRule="auto"/>
        <w:jc w:val="both"/>
        <w:rPr>
          <w:rFonts w:ascii="EasyReading" w:hAnsi="EasyReading"/>
          <w:iCs/>
          <w:sz w:val="24"/>
          <w:szCs w:val="24"/>
        </w:rPr>
      </w:pPr>
    </w:p>
    <w:p w:rsidR="00D62A6D" w:rsidRPr="00D62A6D" w:rsidRDefault="00890B67" w:rsidP="00D62A6D">
      <w:pPr>
        <w:spacing w:after="0" w:line="240" w:lineRule="auto"/>
        <w:jc w:val="center"/>
        <w:rPr>
          <w:rFonts w:ascii="EasyReading" w:hAnsi="EasyReading"/>
          <w:b/>
          <w:iCs/>
          <w:sz w:val="24"/>
          <w:szCs w:val="24"/>
        </w:rPr>
      </w:pPr>
      <w:r>
        <w:rPr>
          <w:rFonts w:ascii="EasyReading" w:hAnsi="EasyReading"/>
          <w:b/>
          <w:iCs/>
          <w:sz w:val="24"/>
          <w:szCs w:val="24"/>
        </w:rPr>
        <w:t>Convenzione UICI-</w:t>
      </w:r>
      <w:r w:rsidR="00D62A6D" w:rsidRPr="00D62A6D">
        <w:rPr>
          <w:rFonts w:ascii="EasyReading" w:hAnsi="EasyReading"/>
          <w:b/>
          <w:iCs/>
          <w:sz w:val="24"/>
          <w:szCs w:val="24"/>
        </w:rPr>
        <w:t xml:space="preserve">Grimaldi Lines </w:t>
      </w:r>
    </w:p>
    <w:p w:rsidR="00D62A6D" w:rsidRPr="00D62A6D" w:rsidRDefault="00D62A6D" w:rsidP="00D62A6D">
      <w:pPr>
        <w:spacing w:after="0" w:line="240" w:lineRule="auto"/>
        <w:jc w:val="both"/>
        <w:rPr>
          <w:rFonts w:ascii="EasyReading" w:hAnsi="EasyReading"/>
          <w:iCs/>
          <w:sz w:val="24"/>
          <w:szCs w:val="24"/>
        </w:rPr>
      </w:pPr>
      <w:proofErr w:type="gramStart"/>
      <w:r w:rsidRPr="00D62A6D">
        <w:rPr>
          <w:rFonts w:ascii="EasyReading" w:hAnsi="EasyReading"/>
          <w:iCs/>
          <w:sz w:val="24"/>
          <w:szCs w:val="24"/>
        </w:rPr>
        <w:t>E’</w:t>
      </w:r>
      <w:proofErr w:type="gramEnd"/>
      <w:r w:rsidRPr="00D62A6D">
        <w:rPr>
          <w:rFonts w:ascii="EasyReading" w:hAnsi="EasyReading"/>
          <w:iCs/>
          <w:sz w:val="24"/>
          <w:szCs w:val="24"/>
        </w:rPr>
        <w:t xml:space="preserve"> ormai tempo di vacanze e sicuramente c’è chi sta progettando una vacanza in qualche affascinante località del Mediterraneo. Segnaliamo, a questo proposito, che la nostra Unione ha appena firmato, a livello nazionale, un accordo con la compagnia di navigazione Grimaldi Lines. Grazie a questa convenzione, i soci UICI, in regola con il tesseramento, possono beneficiare di uno sconto del 25% per tutti i collegamenti marittimi con navi passeggeri verso Spagna, Grecia, Sardegna, Sicilia, </w:t>
      </w:r>
      <w:r w:rsidRPr="00D62A6D">
        <w:rPr>
          <w:rFonts w:ascii="EasyReading" w:hAnsi="EasyReading"/>
          <w:iCs/>
          <w:sz w:val="24"/>
          <w:szCs w:val="24"/>
        </w:rPr>
        <w:lastRenderedPageBreak/>
        <w:t xml:space="preserve">Malta, Marocco, Tunisia. Lo sconto è valido per il passeggero con disabilità visiva (cieco o ipovedente) e per i suoi accompagnatori, purché sistemati nella stessa cabina. I dettagli dell’offerta sono disponibili sul sito </w:t>
      </w:r>
      <w:hyperlink r:id="rId6" w:history="1">
        <w:r w:rsidRPr="00D62A6D">
          <w:rPr>
            <w:rFonts w:ascii="EasyReading" w:hAnsi="EasyReading"/>
            <w:iCs/>
            <w:sz w:val="24"/>
            <w:szCs w:val="24"/>
          </w:rPr>
          <w:t>www.uiciechi.it</w:t>
        </w:r>
      </w:hyperlink>
      <w:r w:rsidRPr="00D62A6D">
        <w:rPr>
          <w:rFonts w:ascii="EasyReading" w:hAnsi="EasyReading"/>
          <w:iCs/>
          <w:sz w:val="24"/>
          <w:szCs w:val="24"/>
        </w:rPr>
        <w:t xml:space="preserve"> nella sezione circolari. </w:t>
      </w:r>
    </w:p>
    <w:p w:rsidR="005F035B" w:rsidRDefault="005F035B" w:rsidP="005F035B">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Accompagnamenti UNIVoC</w:t>
      </w:r>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lastRenderedPageBreak/>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w:t>
      </w:r>
      <w:r w:rsidRPr="00395EB2">
        <w:rPr>
          <w:rFonts w:ascii="EasyReading" w:hAnsi="EasyReading"/>
          <w:sz w:val="24"/>
          <w:szCs w:val="24"/>
        </w:rPr>
        <w:lastRenderedPageBreak/>
        <w:t xml:space="preserve">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3D3384" w:rsidRDefault="00C35AAC" w:rsidP="00DB16A5">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DB16A5" w:rsidRDefault="00EF3F85" w:rsidP="00DB16A5">
      <w:pPr>
        <w:spacing w:after="0" w:line="240" w:lineRule="auto"/>
        <w:jc w:val="both"/>
        <w:rPr>
          <w:rFonts w:ascii="EasyReading" w:hAnsi="EasyReading"/>
          <w:sz w:val="24"/>
          <w:szCs w:val="24"/>
        </w:rPr>
      </w:pPr>
      <w:r>
        <w:rPr>
          <w:rFonts w:ascii="EasyReading" w:hAnsi="EasyReading"/>
          <w:sz w:val="24"/>
          <w:szCs w:val="24"/>
        </w:rPr>
        <w:t>-</w:t>
      </w:r>
      <w:r w:rsidR="00DB16A5" w:rsidRPr="00DB16A5">
        <w:rPr>
          <w:rFonts w:ascii="EasyReading" w:hAnsi="EasyReading"/>
          <w:sz w:val="24"/>
          <w:szCs w:val="24"/>
        </w:rPr>
        <w:tab/>
      </w:r>
      <w:r w:rsidR="00DB16A5" w:rsidRPr="00EC0735">
        <w:rPr>
          <w:rFonts w:ascii="EasyReading" w:hAnsi="EasyReading"/>
          <w:b/>
          <w:sz w:val="24"/>
          <w:szCs w:val="24"/>
        </w:rPr>
        <w:t>mercoledì 17 luglio</w:t>
      </w:r>
      <w:r w:rsidR="003D4F20">
        <w:rPr>
          <w:rFonts w:ascii="EasyReading" w:hAnsi="EasyReading"/>
          <w:sz w:val="24"/>
          <w:szCs w:val="24"/>
        </w:rPr>
        <w:t xml:space="preserve"> -</w:t>
      </w:r>
      <w:r w:rsidR="00DB16A5" w:rsidRPr="00DB16A5">
        <w:rPr>
          <w:rFonts w:ascii="EasyReading" w:hAnsi="EasyReading"/>
          <w:sz w:val="24"/>
          <w:szCs w:val="24"/>
        </w:rPr>
        <w:t xml:space="preserve"> ore 21</w:t>
      </w:r>
      <w:r w:rsidR="003D4F20">
        <w:rPr>
          <w:rFonts w:ascii="EasyReading" w:hAnsi="EasyReading"/>
          <w:sz w:val="24"/>
          <w:szCs w:val="24"/>
        </w:rPr>
        <w:t xml:space="preserve"> -</w:t>
      </w:r>
      <w:r w:rsidR="00DB16A5" w:rsidRPr="00DB16A5">
        <w:rPr>
          <w:rFonts w:ascii="EasyReading" w:hAnsi="EasyReading"/>
          <w:sz w:val="24"/>
          <w:szCs w:val="24"/>
        </w:rPr>
        <w:t xml:space="preserve"> RIUNIONE DEL CONSIGLIO DIRETTIVO.</w:t>
      </w:r>
    </w:p>
    <w:p w:rsidR="003D3384" w:rsidRDefault="003D3384" w:rsidP="00DB16A5">
      <w:pPr>
        <w:spacing w:after="0" w:line="240" w:lineRule="auto"/>
        <w:jc w:val="both"/>
        <w:rPr>
          <w:rFonts w:ascii="EasyReading" w:hAnsi="EasyReading"/>
          <w:sz w:val="24"/>
          <w:szCs w:val="24"/>
        </w:rPr>
      </w:pPr>
    </w:p>
    <w:p w:rsidR="003D3384" w:rsidRDefault="003D3384" w:rsidP="003D3384">
      <w:pPr>
        <w:spacing w:after="0" w:line="240" w:lineRule="auto"/>
        <w:jc w:val="both"/>
        <w:rPr>
          <w:rFonts w:ascii="EasyReading" w:hAnsi="EasyReading"/>
          <w:sz w:val="24"/>
          <w:szCs w:val="24"/>
        </w:rPr>
      </w:pPr>
      <w:r>
        <w:rPr>
          <w:rFonts w:ascii="EasyReading" w:hAnsi="EasyReading"/>
          <w:sz w:val="24"/>
          <w:szCs w:val="24"/>
        </w:rPr>
        <w:t>I</w:t>
      </w:r>
      <w:r w:rsidRPr="00DB16A5">
        <w:rPr>
          <w:rFonts w:ascii="EasyReading" w:hAnsi="EasyReading"/>
          <w:sz w:val="24"/>
          <w:szCs w:val="24"/>
        </w:rPr>
        <w:t xml:space="preserve">l Circolo rimarrà chiuso </w:t>
      </w:r>
      <w:r w:rsidR="009424D0">
        <w:rPr>
          <w:rFonts w:ascii="EasyReading" w:hAnsi="EasyReading"/>
          <w:sz w:val="24"/>
          <w:szCs w:val="24"/>
        </w:rPr>
        <w:t>nei mesi</w:t>
      </w:r>
      <w:r w:rsidRPr="00DB16A5">
        <w:rPr>
          <w:rFonts w:ascii="EasyReading" w:hAnsi="EasyReading"/>
          <w:sz w:val="24"/>
          <w:szCs w:val="24"/>
        </w:rPr>
        <w:t xml:space="preserve"> di luglio e agosto. Ci ritroveremo tutti mercoledì 4 settembre.</w:t>
      </w:r>
    </w:p>
    <w:p w:rsidR="003D3384" w:rsidRPr="00C35AAC" w:rsidRDefault="003D3384" w:rsidP="00DB16A5">
      <w:pPr>
        <w:spacing w:after="0" w:line="240" w:lineRule="auto"/>
        <w:jc w:val="both"/>
        <w:rPr>
          <w:rFonts w:ascii="EasyReading" w:hAnsi="EasyReading"/>
          <w:sz w:val="24"/>
          <w:szCs w:val="24"/>
        </w:rPr>
      </w:pP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9A52D1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7645"/>
    <w:rsid w:val="000C26EC"/>
    <w:rsid w:val="000C66B2"/>
    <w:rsid w:val="000D12F1"/>
    <w:rsid w:val="000D1BB2"/>
    <w:rsid w:val="000D7406"/>
    <w:rsid w:val="000E263A"/>
    <w:rsid w:val="000E370F"/>
    <w:rsid w:val="000E7C99"/>
    <w:rsid w:val="000E7D74"/>
    <w:rsid w:val="000F2838"/>
    <w:rsid w:val="000F37A9"/>
    <w:rsid w:val="00103016"/>
    <w:rsid w:val="00105BEA"/>
    <w:rsid w:val="0010615B"/>
    <w:rsid w:val="001159D4"/>
    <w:rsid w:val="00117228"/>
    <w:rsid w:val="001222C4"/>
    <w:rsid w:val="00127295"/>
    <w:rsid w:val="00130C1C"/>
    <w:rsid w:val="00141120"/>
    <w:rsid w:val="00141499"/>
    <w:rsid w:val="001430DB"/>
    <w:rsid w:val="00144440"/>
    <w:rsid w:val="00152F0A"/>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C7F9C"/>
    <w:rsid w:val="001E69F3"/>
    <w:rsid w:val="001F06BE"/>
    <w:rsid w:val="001F2A29"/>
    <w:rsid w:val="001F61B8"/>
    <w:rsid w:val="002014B4"/>
    <w:rsid w:val="00202844"/>
    <w:rsid w:val="00207588"/>
    <w:rsid w:val="00220A79"/>
    <w:rsid w:val="0022259D"/>
    <w:rsid w:val="0022485D"/>
    <w:rsid w:val="00225420"/>
    <w:rsid w:val="00230F5B"/>
    <w:rsid w:val="00231379"/>
    <w:rsid w:val="00232F7D"/>
    <w:rsid w:val="00233C79"/>
    <w:rsid w:val="00235C47"/>
    <w:rsid w:val="00243D15"/>
    <w:rsid w:val="00250CDA"/>
    <w:rsid w:val="002646EE"/>
    <w:rsid w:val="00267231"/>
    <w:rsid w:val="00274284"/>
    <w:rsid w:val="002742E4"/>
    <w:rsid w:val="002801DD"/>
    <w:rsid w:val="002806AF"/>
    <w:rsid w:val="00281D12"/>
    <w:rsid w:val="002874BE"/>
    <w:rsid w:val="00291875"/>
    <w:rsid w:val="00297480"/>
    <w:rsid w:val="00297A40"/>
    <w:rsid w:val="002A14F0"/>
    <w:rsid w:val="002A2799"/>
    <w:rsid w:val="002B1B31"/>
    <w:rsid w:val="002B58CE"/>
    <w:rsid w:val="002B65C3"/>
    <w:rsid w:val="002B6C36"/>
    <w:rsid w:val="002C398F"/>
    <w:rsid w:val="002C51C6"/>
    <w:rsid w:val="002D02F7"/>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3AD2"/>
    <w:rsid w:val="00424043"/>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3EC9"/>
    <w:rsid w:val="004E473B"/>
    <w:rsid w:val="004F04AB"/>
    <w:rsid w:val="004F1ABA"/>
    <w:rsid w:val="004F21E2"/>
    <w:rsid w:val="004F23B3"/>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735F"/>
    <w:rsid w:val="00560A15"/>
    <w:rsid w:val="005679FF"/>
    <w:rsid w:val="00573FAC"/>
    <w:rsid w:val="00574524"/>
    <w:rsid w:val="00574A20"/>
    <w:rsid w:val="005802E7"/>
    <w:rsid w:val="0058591A"/>
    <w:rsid w:val="0058667E"/>
    <w:rsid w:val="00587C83"/>
    <w:rsid w:val="005927E5"/>
    <w:rsid w:val="00597624"/>
    <w:rsid w:val="005A0B95"/>
    <w:rsid w:val="005A568A"/>
    <w:rsid w:val="005A6254"/>
    <w:rsid w:val="005C3421"/>
    <w:rsid w:val="005D45C9"/>
    <w:rsid w:val="005D6127"/>
    <w:rsid w:val="005E18CE"/>
    <w:rsid w:val="005E2B77"/>
    <w:rsid w:val="005E5F6B"/>
    <w:rsid w:val="005F035B"/>
    <w:rsid w:val="005F3A78"/>
    <w:rsid w:val="005F4317"/>
    <w:rsid w:val="005F7548"/>
    <w:rsid w:val="00600B01"/>
    <w:rsid w:val="00600C26"/>
    <w:rsid w:val="006100CD"/>
    <w:rsid w:val="006109DB"/>
    <w:rsid w:val="00613E8B"/>
    <w:rsid w:val="0062085A"/>
    <w:rsid w:val="00621A43"/>
    <w:rsid w:val="00621F45"/>
    <w:rsid w:val="00630713"/>
    <w:rsid w:val="00630AA9"/>
    <w:rsid w:val="00630E95"/>
    <w:rsid w:val="0063616C"/>
    <w:rsid w:val="006406C0"/>
    <w:rsid w:val="00640F57"/>
    <w:rsid w:val="0064226F"/>
    <w:rsid w:val="006433C7"/>
    <w:rsid w:val="00645517"/>
    <w:rsid w:val="0064714E"/>
    <w:rsid w:val="00651763"/>
    <w:rsid w:val="00654E9C"/>
    <w:rsid w:val="00654FE8"/>
    <w:rsid w:val="006562AC"/>
    <w:rsid w:val="006575DA"/>
    <w:rsid w:val="00660F65"/>
    <w:rsid w:val="006613BB"/>
    <w:rsid w:val="00661ADE"/>
    <w:rsid w:val="00662A04"/>
    <w:rsid w:val="006637A9"/>
    <w:rsid w:val="00663F57"/>
    <w:rsid w:val="00664E78"/>
    <w:rsid w:val="00664F9E"/>
    <w:rsid w:val="00665D5E"/>
    <w:rsid w:val="00671277"/>
    <w:rsid w:val="00673DFD"/>
    <w:rsid w:val="00684FF3"/>
    <w:rsid w:val="00692914"/>
    <w:rsid w:val="00693EEA"/>
    <w:rsid w:val="00695B69"/>
    <w:rsid w:val="0069642F"/>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34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E27FC"/>
    <w:rsid w:val="007F0367"/>
    <w:rsid w:val="007F314B"/>
    <w:rsid w:val="007F4569"/>
    <w:rsid w:val="007F788D"/>
    <w:rsid w:val="00800A1D"/>
    <w:rsid w:val="008233FD"/>
    <w:rsid w:val="00823F98"/>
    <w:rsid w:val="00826EC1"/>
    <w:rsid w:val="0083209C"/>
    <w:rsid w:val="0083739E"/>
    <w:rsid w:val="0084491D"/>
    <w:rsid w:val="00844C9F"/>
    <w:rsid w:val="00846EB2"/>
    <w:rsid w:val="00850471"/>
    <w:rsid w:val="0085194B"/>
    <w:rsid w:val="008549B4"/>
    <w:rsid w:val="00856DA7"/>
    <w:rsid w:val="008578AF"/>
    <w:rsid w:val="0086359F"/>
    <w:rsid w:val="00867688"/>
    <w:rsid w:val="008742E5"/>
    <w:rsid w:val="00877021"/>
    <w:rsid w:val="00881DD3"/>
    <w:rsid w:val="0088709F"/>
    <w:rsid w:val="008871E0"/>
    <w:rsid w:val="00890B67"/>
    <w:rsid w:val="00890E43"/>
    <w:rsid w:val="008A67E8"/>
    <w:rsid w:val="008A6979"/>
    <w:rsid w:val="008A7B55"/>
    <w:rsid w:val="008B0CC6"/>
    <w:rsid w:val="008B2069"/>
    <w:rsid w:val="008B321F"/>
    <w:rsid w:val="008C1250"/>
    <w:rsid w:val="008C28E6"/>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2CF4"/>
    <w:rsid w:val="00934478"/>
    <w:rsid w:val="00937773"/>
    <w:rsid w:val="00937CA5"/>
    <w:rsid w:val="00937E8D"/>
    <w:rsid w:val="0094000E"/>
    <w:rsid w:val="009424D0"/>
    <w:rsid w:val="009474C8"/>
    <w:rsid w:val="00950CB2"/>
    <w:rsid w:val="00955FC0"/>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2790C"/>
    <w:rsid w:val="00A30B53"/>
    <w:rsid w:val="00A365AF"/>
    <w:rsid w:val="00A37F97"/>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C04C1"/>
    <w:rsid w:val="00BC518C"/>
    <w:rsid w:val="00BD0139"/>
    <w:rsid w:val="00BD3525"/>
    <w:rsid w:val="00BD3F21"/>
    <w:rsid w:val="00BD4FCE"/>
    <w:rsid w:val="00BD5361"/>
    <w:rsid w:val="00BE3FC3"/>
    <w:rsid w:val="00BE5493"/>
    <w:rsid w:val="00BE5C8F"/>
    <w:rsid w:val="00BE7D27"/>
    <w:rsid w:val="00BF325C"/>
    <w:rsid w:val="00BF45C0"/>
    <w:rsid w:val="00BF5A41"/>
    <w:rsid w:val="00C0414A"/>
    <w:rsid w:val="00C060B4"/>
    <w:rsid w:val="00C250A0"/>
    <w:rsid w:val="00C275DA"/>
    <w:rsid w:val="00C31CCD"/>
    <w:rsid w:val="00C35AAC"/>
    <w:rsid w:val="00C3627C"/>
    <w:rsid w:val="00C43E4E"/>
    <w:rsid w:val="00C510DD"/>
    <w:rsid w:val="00C61B08"/>
    <w:rsid w:val="00C701FC"/>
    <w:rsid w:val="00C729D8"/>
    <w:rsid w:val="00C74DCF"/>
    <w:rsid w:val="00C75EA7"/>
    <w:rsid w:val="00C85FBB"/>
    <w:rsid w:val="00C92062"/>
    <w:rsid w:val="00C95EB6"/>
    <w:rsid w:val="00C96A72"/>
    <w:rsid w:val="00CA1E6E"/>
    <w:rsid w:val="00CB0EA3"/>
    <w:rsid w:val="00CB71F5"/>
    <w:rsid w:val="00CB77D6"/>
    <w:rsid w:val="00CD1B06"/>
    <w:rsid w:val="00CE19A2"/>
    <w:rsid w:val="00CE1E10"/>
    <w:rsid w:val="00CE23A1"/>
    <w:rsid w:val="00CE295A"/>
    <w:rsid w:val="00CE5CF8"/>
    <w:rsid w:val="00CF007A"/>
    <w:rsid w:val="00CF0A3F"/>
    <w:rsid w:val="00CF5931"/>
    <w:rsid w:val="00CF65C9"/>
    <w:rsid w:val="00CF7069"/>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2A6D"/>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382F"/>
    <w:rsid w:val="00E450FC"/>
    <w:rsid w:val="00E467A5"/>
    <w:rsid w:val="00E502CD"/>
    <w:rsid w:val="00E53B18"/>
    <w:rsid w:val="00E53E61"/>
    <w:rsid w:val="00E600AD"/>
    <w:rsid w:val="00E606DD"/>
    <w:rsid w:val="00E71E12"/>
    <w:rsid w:val="00E806E3"/>
    <w:rsid w:val="00E81E6A"/>
    <w:rsid w:val="00E830D0"/>
    <w:rsid w:val="00E838C4"/>
    <w:rsid w:val="00E86070"/>
    <w:rsid w:val="00E901F9"/>
    <w:rsid w:val="00E92D6F"/>
    <w:rsid w:val="00E93A51"/>
    <w:rsid w:val="00E9501C"/>
    <w:rsid w:val="00E95F62"/>
    <w:rsid w:val="00EB2AA9"/>
    <w:rsid w:val="00EB77B3"/>
    <w:rsid w:val="00EC0735"/>
    <w:rsid w:val="00EC07AC"/>
    <w:rsid w:val="00EC7CC5"/>
    <w:rsid w:val="00ED275C"/>
    <w:rsid w:val="00ED5D82"/>
    <w:rsid w:val="00ED79DC"/>
    <w:rsid w:val="00EE13BE"/>
    <w:rsid w:val="00EE32D3"/>
    <w:rsid w:val="00EE6CCD"/>
    <w:rsid w:val="00EE6D6E"/>
    <w:rsid w:val="00EF2E88"/>
    <w:rsid w:val="00EF3F85"/>
    <w:rsid w:val="00F00249"/>
    <w:rsid w:val="00F007EE"/>
    <w:rsid w:val="00F048E5"/>
    <w:rsid w:val="00F05D7B"/>
    <w:rsid w:val="00F12D15"/>
    <w:rsid w:val="00F13983"/>
    <w:rsid w:val="00F14E9A"/>
    <w:rsid w:val="00F15990"/>
    <w:rsid w:val="00F16626"/>
    <w:rsid w:val="00F172DF"/>
    <w:rsid w:val="00F266EB"/>
    <w:rsid w:val="00F3079C"/>
    <w:rsid w:val="00F31A87"/>
    <w:rsid w:val="00F3318E"/>
    <w:rsid w:val="00F334E2"/>
    <w:rsid w:val="00F342F0"/>
    <w:rsid w:val="00F40DB3"/>
    <w:rsid w:val="00F52E10"/>
    <w:rsid w:val="00F632E7"/>
    <w:rsid w:val="00F63E81"/>
    <w:rsid w:val="00F66E32"/>
    <w:rsid w:val="00F71E38"/>
    <w:rsid w:val="00F721D8"/>
    <w:rsid w:val="00F73CB4"/>
    <w:rsid w:val="00F73E3F"/>
    <w:rsid w:val="00F83DFC"/>
    <w:rsid w:val="00F86EFF"/>
    <w:rsid w:val="00F874D5"/>
    <w:rsid w:val="00F90C9D"/>
    <w:rsid w:val="00F9206B"/>
    <w:rsid w:val="00F9368A"/>
    <w:rsid w:val="00F93CF4"/>
    <w:rsid w:val="00F95489"/>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1698"/>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496341775">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ciech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B754-DF4D-4068-9D09-D554992A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1517</Words>
  <Characters>8648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segreteria</cp:lastModifiedBy>
  <cp:revision>20</cp:revision>
  <cp:lastPrinted>2019-06-21T13:50:00Z</cp:lastPrinted>
  <dcterms:created xsi:type="dcterms:W3CDTF">2019-07-11T13:14:00Z</dcterms:created>
  <dcterms:modified xsi:type="dcterms:W3CDTF">2019-07-12T14:03:00Z</dcterms:modified>
</cp:coreProperties>
</file>